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832EA" w14:textId="39CDA2A6" w:rsidR="009440D6" w:rsidRPr="005A545C" w:rsidRDefault="009440D6" w:rsidP="009440D6">
      <w:pPr>
        <w:spacing w:after="0" w:line="240" w:lineRule="exact"/>
        <w:rPr>
          <w:rFonts w:ascii="Times New Roman" w:hAnsi="Times New Roman" w:cs="Times New Roman"/>
          <w:b/>
          <w:sz w:val="24"/>
          <w:szCs w:val="24"/>
        </w:rPr>
      </w:pPr>
      <w:r w:rsidRPr="005A545C">
        <w:rPr>
          <w:rFonts w:ascii="Times New Roman" w:hAnsi="Times New Roman" w:cs="Times New Roman"/>
          <w:b/>
          <w:sz w:val="24"/>
          <w:szCs w:val="24"/>
        </w:rPr>
        <w:t xml:space="preserve">Supplemental Material </w:t>
      </w:r>
    </w:p>
    <w:p w14:paraId="20E5883B" w14:textId="77777777" w:rsidR="005A545C" w:rsidRPr="005A545C" w:rsidRDefault="005A545C" w:rsidP="009440D6">
      <w:pPr>
        <w:spacing w:after="0" w:line="240" w:lineRule="exact"/>
        <w:rPr>
          <w:rFonts w:ascii="Times New Roman" w:hAnsi="Times New Roman" w:cs="Times New Roman"/>
          <w:b/>
          <w:sz w:val="24"/>
          <w:szCs w:val="24"/>
        </w:rPr>
      </w:pPr>
    </w:p>
    <w:p w14:paraId="20A815AE" w14:textId="0D6B9DB9" w:rsidR="005A545C" w:rsidRPr="005A545C" w:rsidRDefault="005A545C" w:rsidP="005A545C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5A545C">
        <w:rPr>
          <w:rFonts w:ascii="Times New Roman" w:hAnsi="Times New Roman" w:cs="Times New Roman"/>
          <w:b/>
          <w:sz w:val="24"/>
          <w:szCs w:val="24"/>
        </w:rPr>
        <w:t xml:space="preserve">Citation: </w:t>
      </w:r>
      <w:r w:rsidRPr="005A545C">
        <w:rPr>
          <w:rFonts w:ascii="Times New Roman" w:hAnsi="Times New Roman" w:cs="Times New Roman"/>
          <w:sz w:val="24"/>
          <w:szCs w:val="24"/>
        </w:rPr>
        <w:t>Li, J.,</w:t>
      </w:r>
      <w:bookmarkStart w:id="0" w:name="_GoBack"/>
      <w:bookmarkEnd w:id="0"/>
      <w:r w:rsidRPr="005A545C">
        <w:rPr>
          <w:rFonts w:ascii="Times New Roman" w:hAnsi="Times New Roman" w:cs="Times New Roman"/>
          <w:sz w:val="24"/>
          <w:szCs w:val="24"/>
        </w:rPr>
        <w:t xml:space="preserve"> Y. Liu, J. Wu, J. He, Y. Cui, Q. Luo, D. Wang, L. Pedersen, and Y. Lin. 2021. </w:t>
      </w:r>
      <w:r w:rsidRPr="005A545C">
        <w:rPr>
          <w:rFonts w:ascii="Times New Roman" w:hAnsi="Times New Roman" w:cs="Times New Roman"/>
          <w:sz w:val="24"/>
          <w:szCs w:val="24"/>
        </w:rPr>
        <w:t>Pla</w:t>
      </w:r>
      <w:r w:rsidRPr="005A545C">
        <w:rPr>
          <w:rFonts w:ascii="Times New Roman" w:hAnsi="Times New Roman" w:cs="Times New Roman"/>
          <w:sz w:val="24"/>
          <w:szCs w:val="24"/>
        </w:rPr>
        <w:t xml:space="preserve">nt morphological and functional </w:t>
      </w:r>
      <w:r w:rsidRPr="005A545C">
        <w:rPr>
          <w:rFonts w:ascii="Times New Roman" w:hAnsi="Times New Roman" w:cs="Times New Roman"/>
          <w:sz w:val="24"/>
          <w:szCs w:val="24"/>
        </w:rPr>
        <w:t>characte</w:t>
      </w:r>
      <w:r w:rsidRPr="005A545C">
        <w:rPr>
          <w:rFonts w:ascii="Times New Roman" w:hAnsi="Times New Roman" w:cs="Times New Roman"/>
          <w:sz w:val="24"/>
          <w:szCs w:val="24"/>
        </w:rPr>
        <w:t xml:space="preserve">ristics combined with elevation and aspect influence phytogenic mound </w:t>
      </w:r>
      <w:r w:rsidRPr="005A545C">
        <w:rPr>
          <w:rFonts w:ascii="Times New Roman" w:hAnsi="Times New Roman" w:cs="Times New Roman"/>
          <w:sz w:val="24"/>
          <w:szCs w:val="24"/>
        </w:rPr>
        <w:t>parameters in a dry-hot valley</w:t>
      </w:r>
      <w:r w:rsidRPr="005A545C">
        <w:rPr>
          <w:rFonts w:ascii="Times New Roman" w:hAnsi="Times New Roman" w:cs="Times New Roman"/>
          <w:sz w:val="24"/>
          <w:szCs w:val="24"/>
        </w:rPr>
        <w:t>. Journal of Soil and Water Conservation 76(2):142-152, doi:10.2489/jswc.2021.00031.</w:t>
      </w:r>
    </w:p>
    <w:p w14:paraId="6879108F" w14:textId="77777777" w:rsidR="009440D6" w:rsidRDefault="009440D6" w:rsidP="009440D6">
      <w:pPr>
        <w:spacing w:after="0" w:line="240" w:lineRule="exact"/>
        <w:rPr>
          <w:rFonts w:ascii="Times New Roman" w:hAnsi="Times New Roman" w:cs="Times New Roman"/>
          <w:b/>
          <w:sz w:val="18"/>
          <w:szCs w:val="18"/>
        </w:rPr>
      </w:pPr>
    </w:p>
    <w:p w14:paraId="145B1CC4" w14:textId="5F15F586" w:rsidR="009440D6" w:rsidRPr="00782CD9" w:rsidRDefault="009440D6" w:rsidP="009440D6">
      <w:pPr>
        <w:spacing w:after="0" w:line="240" w:lineRule="exac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Table</w:t>
      </w:r>
      <w:r>
        <w:rPr>
          <w:rFonts w:ascii="Times New Roman" w:hAnsi="Times New Roman" w:cs="Times New Roman" w:hint="eastAsia"/>
          <w:b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>S1</w:t>
      </w:r>
      <w:r>
        <w:rPr>
          <w:rFonts w:ascii="Times New Roman" w:hAnsi="Times New Roman" w:cs="Times New Roman" w:hint="eastAsia"/>
          <w:b/>
          <w:sz w:val="18"/>
          <w:szCs w:val="18"/>
        </w:rPr>
        <w:t>.</w:t>
      </w:r>
      <w:r w:rsidRPr="00782CD9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231D12">
        <w:rPr>
          <w:rFonts w:ascii="Times New Roman" w:hAnsi="Times New Roman" w:cs="Times New Roman"/>
          <w:bCs/>
          <w:sz w:val="18"/>
          <w:szCs w:val="18"/>
        </w:rPr>
        <w:t xml:space="preserve">Correlation coefficients and sums for all 6 weight indicators of plant samples. AFW: </w:t>
      </w:r>
      <w:r>
        <w:rPr>
          <w:rFonts w:ascii="Times New Roman" w:hAnsi="Times New Roman" w:cs="Times New Roman"/>
          <w:bCs/>
          <w:sz w:val="18"/>
          <w:szCs w:val="18"/>
        </w:rPr>
        <w:t>a</w:t>
      </w:r>
      <w:r w:rsidRPr="00231D12">
        <w:rPr>
          <w:rFonts w:ascii="Times New Roman" w:hAnsi="Times New Roman" w:cs="Times New Roman"/>
          <w:bCs/>
          <w:sz w:val="18"/>
          <w:szCs w:val="18"/>
        </w:rPr>
        <w:t>boveground fresh weight</w:t>
      </w:r>
      <w:r>
        <w:rPr>
          <w:rFonts w:ascii="Times New Roman" w:hAnsi="Times New Roman" w:cs="Times New Roman"/>
          <w:bCs/>
          <w:sz w:val="18"/>
          <w:szCs w:val="18"/>
        </w:rPr>
        <w:t>;</w:t>
      </w:r>
      <w:r w:rsidRPr="00231D12">
        <w:rPr>
          <w:rFonts w:ascii="Times New Roman" w:hAnsi="Times New Roman" w:cs="Times New Roman"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sz w:val="18"/>
          <w:szCs w:val="18"/>
        </w:rPr>
        <w:t xml:space="preserve">ADW: </w:t>
      </w:r>
      <w:r w:rsidRPr="00231D12">
        <w:rPr>
          <w:rFonts w:ascii="Times New Roman" w:hAnsi="Times New Roman" w:cs="Times New Roman"/>
          <w:bCs/>
          <w:sz w:val="18"/>
          <w:szCs w:val="18"/>
        </w:rPr>
        <w:t>aboveground dry weight</w:t>
      </w:r>
      <w:r>
        <w:rPr>
          <w:rFonts w:ascii="Times New Roman" w:hAnsi="Times New Roman" w:cs="Times New Roman"/>
          <w:bCs/>
          <w:sz w:val="18"/>
          <w:szCs w:val="18"/>
        </w:rPr>
        <w:t>;</w:t>
      </w:r>
      <w:r w:rsidRPr="00231D12">
        <w:rPr>
          <w:rFonts w:ascii="Times New Roman" w:hAnsi="Times New Roman" w:cs="Times New Roman"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sz w:val="18"/>
          <w:szCs w:val="18"/>
        </w:rPr>
        <w:t xml:space="preserve">UFW: </w:t>
      </w:r>
      <w:r w:rsidRPr="00231D12">
        <w:rPr>
          <w:rFonts w:ascii="Times New Roman" w:hAnsi="Times New Roman" w:cs="Times New Roman"/>
          <w:bCs/>
          <w:sz w:val="18"/>
          <w:szCs w:val="18"/>
        </w:rPr>
        <w:t>underground fresh weight</w:t>
      </w:r>
      <w:r>
        <w:rPr>
          <w:rFonts w:ascii="Times New Roman" w:hAnsi="Times New Roman" w:cs="Times New Roman"/>
          <w:bCs/>
          <w:sz w:val="18"/>
          <w:szCs w:val="18"/>
        </w:rPr>
        <w:t>;</w:t>
      </w:r>
      <w:r w:rsidRPr="00231D12">
        <w:rPr>
          <w:rFonts w:ascii="Times New Roman" w:hAnsi="Times New Roman" w:cs="Times New Roman"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sz w:val="18"/>
          <w:szCs w:val="18"/>
        </w:rPr>
        <w:t xml:space="preserve">UDW: </w:t>
      </w:r>
      <w:r w:rsidRPr="00231D12">
        <w:rPr>
          <w:rFonts w:ascii="Times New Roman" w:hAnsi="Times New Roman" w:cs="Times New Roman"/>
          <w:bCs/>
          <w:sz w:val="18"/>
          <w:szCs w:val="18"/>
        </w:rPr>
        <w:t>underground dry weight</w:t>
      </w:r>
      <w:r>
        <w:rPr>
          <w:rFonts w:ascii="Times New Roman" w:hAnsi="Times New Roman" w:cs="Times New Roman"/>
          <w:bCs/>
          <w:sz w:val="18"/>
          <w:szCs w:val="18"/>
        </w:rPr>
        <w:t>;</w:t>
      </w:r>
      <w:r w:rsidRPr="00231D12">
        <w:rPr>
          <w:rFonts w:ascii="Times New Roman" w:hAnsi="Times New Roman" w:cs="Times New Roman"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sz w:val="18"/>
          <w:szCs w:val="18"/>
        </w:rPr>
        <w:t xml:space="preserve">TFW: </w:t>
      </w:r>
      <w:r w:rsidRPr="00231D12">
        <w:rPr>
          <w:rFonts w:ascii="Times New Roman" w:hAnsi="Times New Roman" w:cs="Times New Roman"/>
          <w:bCs/>
          <w:sz w:val="18"/>
          <w:szCs w:val="18"/>
        </w:rPr>
        <w:t>total fresh weight</w:t>
      </w:r>
      <w:r>
        <w:rPr>
          <w:rFonts w:ascii="Times New Roman" w:hAnsi="Times New Roman" w:cs="Times New Roman"/>
          <w:bCs/>
          <w:sz w:val="18"/>
          <w:szCs w:val="18"/>
        </w:rPr>
        <w:t>;</w:t>
      </w:r>
      <w:r w:rsidRPr="00231D12">
        <w:rPr>
          <w:rFonts w:ascii="Times New Roman" w:hAnsi="Times New Roman" w:cs="Times New Roman"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sz w:val="18"/>
          <w:szCs w:val="18"/>
        </w:rPr>
        <w:t xml:space="preserve">TDW: </w:t>
      </w:r>
      <w:r w:rsidRPr="00231D12">
        <w:rPr>
          <w:rFonts w:ascii="Times New Roman" w:hAnsi="Times New Roman" w:cs="Times New Roman"/>
          <w:bCs/>
          <w:sz w:val="18"/>
          <w:szCs w:val="18"/>
        </w:rPr>
        <w:t>total dry weight</w:t>
      </w:r>
      <w:r>
        <w:rPr>
          <w:rFonts w:ascii="Times New Roman" w:hAnsi="Times New Roman" w:cs="Times New Roman"/>
          <w:bCs/>
          <w:sz w:val="18"/>
          <w:szCs w:val="18"/>
        </w:rPr>
        <w:t xml:space="preserve">; WC: </w:t>
      </w:r>
      <w:r w:rsidRPr="00A516D9">
        <w:rPr>
          <w:rFonts w:ascii="Times New Roman" w:hAnsi="Times New Roman" w:cs="Times New Roman"/>
          <w:bCs/>
          <w:sz w:val="18"/>
          <w:szCs w:val="18"/>
        </w:rPr>
        <w:t>the water content of fresh plant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621"/>
        <w:gridCol w:w="967"/>
        <w:gridCol w:w="1004"/>
        <w:gridCol w:w="997"/>
        <w:gridCol w:w="988"/>
        <w:gridCol w:w="914"/>
        <w:gridCol w:w="968"/>
        <w:gridCol w:w="847"/>
      </w:tblGrid>
      <w:tr w:rsidR="009440D6" w:rsidRPr="00621A7D" w14:paraId="7D9125E7" w14:textId="77777777" w:rsidTr="000C4BEB">
        <w:trPr>
          <w:jc w:val="center"/>
        </w:trPr>
        <w:tc>
          <w:tcPr>
            <w:tcW w:w="1681" w:type="dxa"/>
            <w:tcBorders>
              <w:top w:val="single" w:sz="4" w:space="0" w:color="auto"/>
              <w:bottom w:val="single" w:sz="4" w:space="0" w:color="auto"/>
            </w:tcBorders>
          </w:tcPr>
          <w:p w14:paraId="066B43ED" w14:textId="77777777" w:rsidR="009440D6" w:rsidRPr="00621A7D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V</w:t>
            </w:r>
            <w:r w:rsidRPr="00621A7D">
              <w:rPr>
                <w:rFonts w:ascii="Times New Roman" w:hAnsi="Times New Roman" w:cs="Times New Roman"/>
                <w:sz w:val="15"/>
                <w:szCs w:val="15"/>
              </w:rPr>
              <w:t>ariables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9A1D4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AFW</w:t>
            </w:r>
          </w:p>
        </w:tc>
        <w:tc>
          <w:tcPr>
            <w:tcW w:w="1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622DD6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ADW</w:t>
            </w:r>
          </w:p>
        </w:tc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55330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UFW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56095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UDW</w:t>
            </w:r>
          </w:p>
        </w:tc>
        <w:tc>
          <w:tcPr>
            <w:tcW w:w="932" w:type="dxa"/>
            <w:tcBorders>
              <w:top w:val="single" w:sz="4" w:space="0" w:color="auto"/>
              <w:bottom w:val="single" w:sz="4" w:space="0" w:color="auto"/>
            </w:tcBorders>
          </w:tcPr>
          <w:p w14:paraId="24E70F9E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TFW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4EF1EB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TDW</w:t>
            </w:r>
          </w:p>
        </w:tc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</w:tcPr>
          <w:p w14:paraId="22A3B630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W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</w:p>
        </w:tc>
      </w:tr>
      <w:tr w:rsidR="009440D6" w:rsidRPr="00621A7D" w14:paraId="64DFC39D" w14:textId="77777777" w:rsidTr="000C4BEB">
        <w:trPr>
          <w:trHeight w:val="172"/>
          <w:jc w:val="center"/>
        </w:trPr>
        <w:tc>
          <w:tcPr>
            <w:tcW w:w="8522" w:type="dxa"/>
            <w:gridSpan w:val="8"/>
            <w:tcBorders>
              <w:top w:val="single" w:sz="4" w:space="0" w:color="auto"/>
            </w:tcBorders>
          </w:tcPr>
          <w:p w14:paraId="44680049" w14:textId="77777777" w:rsidR="009440D6" w:rsidRPr="00621A7D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r w:rsidRPr="00621A7D">
              <w:rPr>
                <w:rFonts w:ascii="Times New Roman" w:hAnsi="Times New Roman" w:cs="Times New Roman"/>
                <w:sz w:val="15"/>
                <w:szCs w:val="15"/>
              </w:rPr>
              <w:t>Correlation coefficients</w:t>
            </w:r>
          </w:p>
        </w:tc>
      </w:tr>
      <w:tr w:rsidR="009440D6" w:rsidRPr="00621A7D" w14:paraId="224DA0F8" w14:textId="77777777" w:rsidTr="000C4BEB">
        <w:trPr>
          <w:jc w:val="center"/>
        </w:trPr>
        <w:tc>
          <w:tcPr>
            <w:tcW w:w="1681" w:type="dxa"/>
          </w:tcPr>
          <w:p w14:paraId="776048BB" w14:textId="77777777" w:rsidR="009440D6" w:rsidRPr="00621A7D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bookmarkStart w:id="1" w:name="_Hlk429699366"/>
            <w:r>
              <w:rPr>
                <w:rFonts w:ascii="Times New Roman" w:hAnsi="Times New Roman" w:cs="Times New Roman"/>
                <w:sz w:val="15"/>
                <w:szCs w:val="15"/>
              </w:rPr>
              <w:t>AFW</w:t>
            </w:r>
          </w:p>
        </w:tc>
        <w:tc>
          <w:tcPr>
            <w:tcW w:w="989" w:type="dxa"/>
            <w:vAlign w:val="center"/>
          </w:tcPr>
          <w:p w14:paraId="43D320F3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621A7D">
              <w:rPr>
                <w:rFonts w:ascii="Times New Roman" w:hAnsi="Times New Roman" w:cs="Times New Roman"/>
                <w:sz w:val="15"/>
                <w:szCs w:val="15"/>
              </w:rPr>
              <w:t>1.000</w:t>
            </w:r>
          </w:p>
        </w:tc>
        <w:tc>
          <w:tcPr>
            <w:tcW w:w="1029" w:type="dxa"/>
            <w:vAlign w:val="center"/>
          </w:tcPr>
          <w:p w14:paraId="15A3DD3A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.961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2" w:type="dxa"/>
            <w:vAlign w:val="center"/>
          </w:tcPr>
          <w:p w14:paraId="4A6AB078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.902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12" w:type="dxa"/>
            <w:vAlign w:val="center"/>
          </w:tcPr>
          <w:p w14:paraId="7A00C07C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.894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32" w:type="dxa"/>
          </w:tcPr>
          <w:p w14:paraId="09E54D89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.963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90" w:type="dxa"/>
            <w:vAlign w:val="center"/>
          </w:tcPr>
          <w:p w14:paraId="3CDC373E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.945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867" w:type="dxa"/>
          </w:tcPr>
          <w:p w14:paraId="67402162" w14:textId="77777777" w:rsidR="009440D6" w:rsidRPr="00A516D9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0.464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</w:t>
            </w:r>
          </w:p>
        </w:tc>
      </w:tr>
      <w:tr w:rsidR="009440D6" w:rsidRPr="00621A7D" w14:paraId="4678899A" w14:textId="77777777" w:rsidTr="000C4BEB">
        <w:trPr>
          <w:trHeight w:val="106"/>
          <w:jc w:val="center"/>
        </w:trPr>
        <w:tc>
          <w:tcPr>
            <w:tcW w:w="1681" w:type="dxa"/>
          </w:tcPr>
          <w:p w14:paraId="172500F2" w14:textId="77777777" w:rsidR="009440D6" w:rsidRPr="00621A7D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ADW</w:t>
            </w:r>
          </w:p>
        </w:tc>
        <w:tc>
          <w:tcPr>
            <w:tcW w:w="989" w:type="dxa"/>
            <w:vAlign w:val="center"/>
          </w:tcPr>
          <w:p w14:paraId="01A1F5E5" w14:textId="77777777" w:rsidR="009440D6" w:rsidRPr="00A54B58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.961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9" w:type="dxa"/>
            <w:vAlign w:val="center"/>
          </w:tcPr>
          <w:p w14:paraId="3D630B96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621A7D">
              <w:rPr>
                <w:rFonts w:ascii="Times New Roman" w:hAnsi="Times New Roman" w:cs="Times New Roman"/>
                <w:sz w:val="15"/>
                <w:szCs w:val="15"/>
              </w:rPr>
              <w:t>1.000</w:t>
            </w:r>
          </w:p>
        </w:tc>
        <w:tc>
          <w:tcPr>
            <w:tcW w:w="1022" w:type="dxa"/>
            <w:vAlign w:val="center"/>
          </w:tcPr>
          <w:p w14:paraId="1BC05894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.897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12" w:type="dxa"/>
            <w:vAlign w:val="center"/>
          </w:tcPr>
          <w:p w14:paraId="3D12F7F6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.903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32" w:type="dxa"/>
          </w:tcPr>
          <w:p w14:paraId="1BBF7C2D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.944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90" w:type="dxa"/>
            <w:vAlign w:val="center"/>
          </w:tcPr>
          <w:p w14:paraId="1C0B7BBA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.967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867" w:type="dxa"/>
          </w:tcPr>
          <w:p w14:paraId="7F965CF1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.259</w:t>
            </w:r>
          </w:p>
        </w:tc>
      </w:tr>
      <w:tr w:rsidR="009440D6" w:rsidRPr="00621A7D" w14:paraId="2E747CC4" w14:textId="77777777" w:rsidTr="000C4BEB">
        <w:trPr>
          <w:jc w:val="center"/>
        </w:trPr>
        <w:tc>
          <w:tcPr>
            <w:tcW w:w="1681" w:type="dxa"/>
          </w:tcPr>
          <w:p w14:paraId="1943C31F" w14:textId="77777777" w:rsidR="009440D6" w:rsidRPr="00621A7D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UFW</w:t>
            </w:r>
          </w:p>
        </w:tc>
        <w:tc>
          <w:tcPr>
            <w:tcW w:w="989" w:type="dxa"/>
            <w:vAlign w:val="center"/>
          </w:tcPr>
          <w:p w14:paraId="57A13E7F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.902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9" w:type="dxa"/>
            <w:vAlign w:val="center"/>
          </w:tcPr>
          <w:p w14:paraId="5FE77DDA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.897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2" w:type="dxa"/>
            <w:vAlign w:val="center"/>
          </w:tcPr>
          <w:p w14:paraId="4ED40DBA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621A7D">
              <w:rPr>
                <w:rFonts w:ascii="Times New Roman" w:hAnsi="Times New Roman" w:cs="Times New Roman"/>
                <w:sz w:val="15"/>
                <w:szCs w:val="15"/>
              </w:rPr>
              <w:t>1.000</w:t>
            </w:r>
          </w:p>
        </w:tc>
        <w:tc>
          <w:tcPr>
            <w:tcW w:w="1012" w:type="dxa"/>
            <w:vAlign w:val="center"/>
          </w:tcPr>
          <w:p w14:paraId="381F8A3D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.997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32" w:type="dxa"/>
          </w:tcPr>
          <w:p w14:paraId="2D070EB1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.985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90" w:type="dxa"/>
            <w:vAlign w:val="center"/>
          </w:tcPr>
          <w:p w14:paraId="02CB6F8D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.978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867" w:type="dxa"/>
          </w:tcPr>
          <w:p w14:paraId="51832021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.294</w:t>
            </w:r>
          </w:p>
        </w:tc>
      </w:tr>
      <w:tr w:rsidR="009440D6" w:rsidRPr="00621A7D" w14:paraId="14D742C6" w14:textId="77777777" w:rsidTr="000C4BEB">
        <w:trPr>
          <w:jc w:val="center"/>
        </w:trPr>
        <w:tc>
          <w:tcPr>
            <w:tcW w:w="1681" w:type="dxa"/>
          </w:tcPr>
          <w:p w14:paraId="45E32F76" w14:textId="77777777" w:rsidR="009440D6" w:rsidRPr="00621A7D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UDW</w:t>
            </w:r>
          </w:p>
        </w:tc>
        <w:tc>
          <w:tcPr>
            <w:tcW w:w="989" w:type="dxa"/>
            <w:vAlign w:val="center"/>
          </w:tcPr>
          <w:p w14:paraId="37A0ADEA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.894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9" w:type="dxa"/>
            <w:vAlign w:val="center"/>
          </w:tcPr>
          <w:p w14:paraId="2A3CC100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.903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2" w:type="dxa"/>
            <w:vAlign w:val="center"/>
          </w:tcPr>
          <w:p w14:paraId="77C4F26A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.997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12" w:type="dxa"/>
            <w:vAlign w:val="center"/>
          </w:tcPr>
          <w:p w14:paraId="5994CF68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621A7D">
              <w:rPr>
                <w:rFonts w:ascii="Times New Roman" w:hAnsi="Times New Roman" w:cs="Times New Roman"/>
                <w:sz w:val="15"/>
                <w:szCs w:val="15"/>
              </w:rPr>
              <w:t>1.000</w:t>
            </w:r>
          </w:p>
        </w:tc>
        <w:tc>
          <w:tcPr>
            <w:tcW w:w="932" w:type="dxa"/>
          </w:tcPr>
          <w:p w14:paraId="3CE5AF35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.980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90" w:type="dxa"/>
            <w:vAlign w:val="center"/>
          </w:tcPr>
          <w:p w14:paraId="527F69B5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.983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867" w:type="dxa"/>
          </w:tcPr>
          <w:p w14:paraId="7D071C57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.247</w:t>
            </w:r>
          </w:p>
        </w:tc>
      </w:tr>
      <w:tr w:rsidR="009440D6" w:rsidRPr="00621A7D" w14:paraId="20D4B100" w14:textId="77777777" w:rsidTr="000C4BEB">
        <w:trPr>
          <w:jc w:val="center"/>
        </w:trPr>
        <w:tc>
          <w:tcPr>
            <w:tcW w:w="1681" w:type="dxa"/>
          </w:tcPr>
          <w:p w14:paraId="21296180" w14:textId="77777777" w:rsidR="009440D6" w:rsidRPr="00621A7D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TFW</w:t>
            </w:r>
          </w:p>
        </w:tc>
        <w:tc>
          <w:tcPr>
            <w:tcW w:w="989" w:type="dxa"/>
            <w:vAlign w:val="center"/>
          </w:tcPr>
          <w:p w14:paraId="4B8E2E7C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.963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9" w:type="dxa"/>
            <w:vAlign w:val="center"/>
          </w:tcPr>
          <w:p w14:paraId="289A33B9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.944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2" w:type="dxa"/>
            <w:vAlign w:val="center"/>
          </w:tcPr>
          <w:p w14:paraId="3EBF1088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.985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12" w:type="dxa"/>
            <w:vAlign w:val="center"/>
          </w:tcPr>
          <w:p w14:paraId="42EA0075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.980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32" w:type="dxa"/>
          </w:tcPr>
          <w:p w14:paraId="2620542F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621A7D">
              <w:rPr>
                <w:rFonts w:ascii="Times New Roman" w:hAnsi="Times New Roman" w:cs="Times New Roman"/>
                <w:sz w:val="15"/>
                <w:szCs w:val="15"/>
              </w:rPr>
              <w:t>1.000</w:t>
            </w:r>
          </w:p>
        </w:tc>
        <w:tc>
          <w:tcPr>
            <w:tcW w:w="990" w:type="dxa"/>
            <w:vAlign w:val="center"/>
          </w:tcPr>
          <w:p w14:paraId="414A5415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.989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867" w:type="dxa"/>
          </w:tcPr>
          <w:p w14:paraId="5B888EA2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.369</w:t>
            </w:r>
          </w:p>
        </w:tc>
      </w:tr>
      <w:tr w:rsidR="009440D6" w:rsidRPr="00621A7D" w14:paraId="248EECF9" w14:textId="77777777" w:rsidTr="000C4BEB">
        <w:trPr>
          <w:jc w:val="center"/>
        </w:trPr>
        <w:tc>
          <w:tcPr>
            <w:tcW w:w="1681" w:type="dxa"/>
          </w:tcPr>
          <w:p w14:paraId="1A96FFCE" w14:textId="77777777" w:rsidR="009440D6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TDW</w:t>
            </w:r>
          </w:p>
        </w:tc>
        <w:tc>
          <w:tcPr>
            <w:tcW w:w="989" w:type="dxa"/>
            <w:vAlign w:val="center"/>
          </w:tcPr>
          <w:p w14:paraId="2DE03B28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.945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9" w:type="dxa"/>
            <w:vAlign w:val="center"/>
          </w:tcPr>
          <w:p w14:paraId="0E4A45A6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.967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22" w:type="dxa"/>
            <w:vAlign w:val="center"/>
          </w:tcPr>
          <w:p w14:paraId="525EBC28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.978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1012" w:type="dxa"/>
            <w:vAlign w:val="center"/>
          </w:tcPr>
          <w:p w14:paraId="176535FB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.983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32" w:type="dxa"/>
          </w:tcPr>
          <w:p w14:paraId="20D4A3CB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.989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***</w:t>
            </w:r>
          </w:p>
        </w:tc>
        <w:tc>
          <w:tcPr>
            <w:tcW w:w="990" w:type="dxa"/>
            <w:vAlign w:val="center"/>
          </w:tcPr>
          <w:p w14:paraId="189C72C6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.000</w:t>
            </w:r>
          </w:p>
        </w:tc>
        <w:tc>
          <w:tcPr>
            <w:tcW w:w="867" w:type="dxa"/>
          </w:tcPr>
          <w:p w14:paraId="44EBC91B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.258</w:t>
            </w:r>
          </w:p>
        </w:tc>
      </w:tr>
      <w:tr w:rsidR="009440D6" w:rsidRPr="00621A7D" w14:paraId="45C58ABF" w14:textId="77777777" w:rsidTr="000C4BEB">
        <w:trPr>
          <w:jc w:val="center"/>
        </w:trPr>
        <w:tc>
          <w:tcPr>
            <w:tcW w:w="1681" w:type="dxa"/>
          </w:tcPr>
          <w:p w14:paraId="1A25CFF8" w14:textId="77777777" w:rsidR="009440D6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W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</w:p>
        </w:tc>
        <w:tc>
          <w:tcPr>
            <w:tcW w:w="989" w:type="dxa"/>
            <w:vAlign w:val="center"/>
          </w:tcPr>
          <w:p w14:paraId="37A829D2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</w:p>
        </w:tc>
        <w:tc>
          <w:tcPr>
            <w:tcW w:w="1029" w:type="dxa"/>
            <w:vAlign w:val="center"/>
          </w:tcPr>
          <w:p w14:paraId="49593721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</w:p>
        </w:tc>
        <w:tc>
          <w:tcPr>
            <w:tcW w:w="1022" w:type="dxa"/>
            <w:vAlign w:val="center"/>
          </w:tcPr>
          <w:p w14:paraId="7EA4BEA8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</w:p>
        </w:tc>
        <w:tc>
          <w:tcPr>
            <w:tcW w:w="1012" w:type="dxa"/>
            <w:vAlign w:val="center"/>
          </w:tcPr>
          <w:p w14:paraId="113332CA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</w:p>
        </w:tc>
        <w:tc>
          <w:tcPr>
            <w:tcW w:w="932" w:type="dxa"/>
          </w:tcPr>
          <w:p w14:paraId="74301751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</w:p>
        </w:tc>
        <w:tc>
          <w:tcPr>
            <w:tcW w:w="990" w:type="dxa"/>
            <w:vAlign w:val="center"/>
          </w:tcPr>
          <w:p w14:paraId="73FB7782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</w:p>
        </w:tc>
        <w:tc>
          <w:tcPr>
            <w:tcW w:w="867" w:type="dxa"/>
          </w:tcPr>
          <w:p w14:paraId="1124A473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.000</w:t>
            </w:r>
          </w:p>
        </w:tc>
      </w:tr>
      <w:bookmarkEnd w:id="1"/>
      <w:tr w:rsidR="009440D6" w:rsidRPr="00621A7D" w14:paraId="169E1F25" w14:textId="77777777" w:rsidTr="000C4BEB">
        <w:trPr>
          <w:jc w:val="center"/>
        </w:trPr>
        <w:tc>
          <w:tcPr>
            <w:tcW w:w="1681" w:type="dxa"/>
          </w:tcPr>
          <w:p w14:paraId="4668995A" w14:textId="77777777" w:rsidR="009440D6" w:rsidRPr="00621A7D" w:rsidRDefault="009440D6" w:rsidP="000C4BEB">
            <w:pPr>
              <w:snapToGrid w:val="0"/>
              <w:spacing w:after="0" w:line="240" w:lineRule="exact"/>
              <w:rPr>
                <w:rFonts w:ascii="Times New Roman" w:hAnsi="Times New Roman" w:cs="Times New Roman"/>
                <w:sz w:val="15"/>
                <w:szCs w:val="15"/>
              </w:rPr>
            </w:pPr>
            <w:r w:rsidRPr="00621A7D">
              <w:rPr>
                <w:rFonts w:ascii="Times New Roman" w:hAnsi="Times New Roman" w:cs="Times New Roman"/>
                <w:sz w:val="15"/>
                <w:szCs w:val="15"/>
              </w:rPr>
              <w:t>Correlation sums</w:t>
            </w:r>
          </w:p>
        </w:tc>
        <w:tc>
          <w:tcPr>
            <w:tcW w:w="989" w:type="dxa"/>
            <w:vAlign w:val="center"/>
          </w:tcPr>
          <w:p w14:paraId="35CFF4FA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.665</w:t>
            </w:r>
          </w:p>
        </w:tc>
        <w:tc>
          <w:tcPr>
            <w:tcW w:w="1029" w:type="dxa"/>
            <w:vAlign w:val="center"/>
          </w:tcPr>
          <w:p w14:paraId="05F5E826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.672</w:t>
            </w:r>
          </w:p>
        </w:tc>
        <w:tc>
          <w:tcPr>
            <w:tcW w:w="1022" w:type="dxa"/>
            <w:vAlign w:val="center"/>
          </w:tcPr>
          <w:p w14:paraId="45D7BEAA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.759</w:t>
            </w:r>
          </w:p>
        </w:tc>
        <w:tc>
          <w:tcPr>
            <w:tcW w:w="1012" w:type="dxa"/>
            <w:vAlign w:val="center"/>
          </w:tcPr>
          <w:p w14:paraId="00BA56D4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.757</w:t>
            </w:r>
          </w:p>
        </w:tc>
        <w:tc>
          <w:tcPr>
            <w:tcW w:w="932" w:type="dxa"/>
          </w:tcPr>
          <w:p w14:paraId="07A1B90B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.861</w:t>
            </w:r>
          </w:p>
        </w:tc>
        <w:tc>
          <w:tcPr>
            <w:tcW w:w="990" w:type="dxa"/>
            <w:vAlign w:val="center"/>
          </w:tcPr>
          <w:p w14:paraId="62448D0C" w14:textId="77777777" w:rsidR="009440D6" w:rsidRPr="00621A7D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.862</w:t>
            </w:r>
          </w:p>
        </w:tc>
        <w:tc>
          <w:tcPr>
            <w:tcW w:w="867" w:type="dxa"/>
          </w:tcPr>
          <w:p w14:paraId="7AE3F796" w14:textId="77777777" w:rsidR="009440D6" w:rsidRDefault="009440D6" w:rsidP="000C4BEB">
            <w:pPr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hint="eastAsia"/>
                <w:sz w:val="15"/>
                <w:szCs w:val="15"/>
              </w:rPr>
              <w:t>-</w:t>
            </w:r>
          </w:p>
        </w:tc>
      </w:tr>
    </w:tbl>
    <w:p w14:paraId="4B1D866A" w14:textId="77777777" w:rsidR="009440D6" w:rsidRDefault="009440D6" w:rsidP="009440D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45048">
        <w:rPr>
          <w:rFonts w:ascii="Times New Roman" w:hAnsi="Times New Roman" w:cs="Times New Roman"/>
          <w:sz w:val="18"/>
          <w:szCs w:val="18"/>
        </w:rPr>
        <w:t>Levels of significance are: *p &lt; 0.05, **p &lt; 0.01, ***p &lt; 0.001.</w:t>
      </w:r>
    </w:p>
    <w:p w14:paraId="76BFDED3" w14:textId="4059B8FC" w:rsidR="009440D6" w:rsidRDefault="009440D6" w:rsidP="009440D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4D1A6FFE" w14:textId="0A4731F4" w:rsidR="009440D6" w:rsidRDefault="009440D6" w:rsidP="009440D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8540679" w14:textId="2821B1F7" w:rsidR="009440D6" w:rsidRPr="009440D6" w:rsidRDefault="009440D6" w:rsidP="009440D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440D6">
        <w:rPr>
          <w:rFonts w:ascii="Times New Roman" w:hAnsi="Times New Roman" w:cs="Times New Roman" w:hint="eastAsia"/>
          <w:b/>
          <w:sz w:val="20"/>
          <w:szCs w:val="20"/>
        </w:rPr>
        <w:t>Fig</w:t>
      </w:r>
      <w:r w:rsidRPr="009440D6">
        <w:rPr>
          <w:rFonts w:ascii="Times New Roman" w:hAnsi="Times New Roman" w:cs="Times New Roman"/>
          <w:b/>
          <w:sz w:val="20"/>
          <w:szCs w:val="20"/>
        </w:rPr>
        <w:t>ure</w:t>
      </w:r>
      <w:r w:rsidRPr="009440D6">
        <w:rPr>
          <w:rFonts w:ascii="Times New Roman" w:hAnsi="Times New Roman" w:cs="Times New Roman" w:hint="eastAsia"/>
          <w:b/>
          <w:sz w:val="20"/>
          <w:szCs w:val="20"/>
        </w:rPr>
        <w:t xml:space="preserve"> S1</w:t>
      </w:r>
      <w:r w:rsidRPr="009440D6">
        <w:rPr>
          <w:rFonts w:ascii="Times New Roman" w:hAnsi="Times New Roman" w:cs="Times New Roman"/>
          <w:b/>
          <w:sz w:val="20"/>
          <w:szCs w:val="20"/>
        </w:rPr>
        <w:t>.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9440D6">
        <w:rPr>
          <w:rFonts w:ascii="Times New Roman" w:hAnsi="Times New Roman" w:cs="Times New Roman"/>
          <w:sz w:val="20"/>
          <w:szCs w:val="20"/>
        </w:rPr>
        <w:t xml:space="preserve">Morphological and functional </w:t>
      </w:r>
      <w:r w:rsidRPr="009440D6">
        <w:rPr>
          <w:rFonts w:ascii="Times New Roman" w:hAnsi="Times New Roman" w:cs="Times New Roman" w:hint="eastAsia"/>
          <w:sz w:val="20"/>
          <w:szCs w:val="20"/>
        </w:rPr>
        <w:t>c</w:t>
      </w:r>
      <w:r w:rsidRPr="009440D6">
        <w:rPr>
          <w:rFonts w:ascii="Times New Roman" w:hAnsi="Times New Roman" w:cs="Times New Roman"/>
          <w:sz w:val="20"/>
          <w:szCs w:val="20"/>
        </w:rPr>
        <w:t xml:space="preserve">haracteristics of plants that trap sediments to 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form </w:t>
      </w:r>
      <w:r w:rsidRPr="009440D6">
        <w:rPr>
          <w:rFonts w:ascii="Times New Roman" w:hAnsi="Times New Roman" w:cs="Times New Roman"/>
          <w:sz w:val="20"/>
          <w:szCs w:val="20"/>
        </w:rPr>
        <w:t>phytogenic mounds</w:t>
      </w:r>
      <w:r w:rsidRPr="009440D6">
        <w:rPr>
          <w:rFonts w:ascii="Times New Roman" w:hAnsi="Times New Roman" w:cs="Times New Roman" w:hint="eastAsia"/>
          <w:sz w:val="20"/>
          <w:szCs w:val="20"/>
        </w:rPr>
        <w:t>.</w:t>
      </w:r>
      <w:r w:rsidRPr="009440D6">
        <w:rPr>
          <w:rFonts w:ascii="Times New Roman" w:hAnsi="Times New Roman" w:cs="Times New Roman"/>
          <w:sz w:val="20"/>
          <w:szCs w:val="20"/>
        </w:rPr>
        <w:t xml:space="preserve"> M</w:t>
      </w:r>
      <w:r w:rsidRPr="009440D6">
        <w:rPr>
          <w:rFonts w:ascii="Times New Roman" w:hAnsi="Times New Roman" w:cs="Times New Roman" w:hint="eastAsia"/>
          <w:sz w:val="20"/>
          <w:szCs w:val="20"/>
        </w:rPr>
        <w:t>H</w:t>
      </w:r>
      <w:r w:rsidRPr="009440D6">
        <w:rPr>
          <w:rFonts w:ascii="Times New Roman" w:hAnsi="Times New Roman" w:cs="Times New Roman"/>
          <w:sz w:val="20"/>
          <w:szCs w:val="20"/>
        </w:rPr>
        <w:t>: maximum height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 of mound</w:t>
      </w:r>
      <w:r w:rsidRPr="009440D6">
        <w:rPr>
          <w:rFonts w:ascii="Times New Roman" w:hAnsi="Times New Roman" w:cs="Times New Roman"/>
          <w:sz w:val="20"/>
          <w:szCs w:val="20"/>
        </w:rPr>
        <w:t>; M</w:t>
      </w:r>
      <w:r w:rsidRPr="009440D6">
        <w:rPr>
          <w:rFonts w:ascii="Times New Roman" w:hAnsi="Times New Roman" w:cs="Times New Roman" w:hint="eastAsia"/>
          <w:sz w:val="20"/>
          <w:szCs w:val="20"/>
        </w:rPr>
        <w:t>L</w:t>
      </w:r>
      <w:r w:rsidRPr="009440D6">
        <w:rPr>
          <w:rFonts w:ascii="Times New Roman" w:hAnsi="Times New Roman" w:cs="Times New Roman"/>
          <w:sz w:val="20"/>
          <w:szCs w:val="20"/>
        </w:rPr>
        <w:t>: maximum length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 of mound; </w:t>
      </w:r>
      <w:r w:rsidRPr="009440D6">
        <w:rPr>
          <w:rFonts w:ascii="Times New Roman" w:hAnsi="Times New Roman" w:cs="Times New Roman"/>
          <w:sz w:val="20"/>
          <w:szCs w:val="20"/>
        </w:rPr>
        <w:t>M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W: </w:t>
      </w:r>
      <w:r w:rsidRPr="009440D6">
        <w:rPr>
          <w:rFonts w:ascii="Times New Roman" w:hAnsi="Times New Roman" w:cs="Times New Roman"/>
          <w:sz w:val="20"/>
          <w:szCs w:val="20"/>
        </w:rPr>
        <w:t>maximum width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 of mound; </w:t>
      </w:r>
      <w:r w:rsidRPr="009440D6">
        <w:rPr>
          <w:rFonts w:ascii="Times New Roman" w:hAnsi="Times New Roman" w:cs="Times New Roman"/>
          <w:sz w:val="20"/>
          <w:szCs w:val="20"/>
        </w:rPr>
        <w:t>C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L: </w:t>
      </w:r>
      <w:r w:rsidRPr="009440D6">
        <w:rPr>
          <w:rFonts w:ascii="Times New Roman" w:hAnsi="Times New Roman" w:cs="Times New Roman"/>
          <w:sz w:val="20"/>
          <w:szCs w:val="20"/>
        </w:rPr>
        <w:t>crown length in the direction of the slope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; </w:t>
      </w:r>
      <w:r w:rsidRPr="009440D6">
        <w:rPr>
          <w:rFonts w:ascii="Times New Roman" w:hAnsi="Times New Roman" w:cs="Times New Roman"/>
          <w:sz w:val="20"/>
          <w:szCs w:val="20"/>
        </w:rPr>
        <w:t>C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W: </w:t>
      </w:r>
      <w:r w:rsidRPr="009440D6">
        <w:rPr>
          <w:rFonts w:ascii="Times New Roman" w:hAnsi="Times New Roman" w:cs="Times New Roman"/>
          <w:sz w:val="20"/>
          <w:szCs w:val="20"/>
        </w:rPr>
        <w:t>crown width perpendicular to the slope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; </w:t>
      </w:r>
      <w:r w:rsidRPr="009440D6">
        <w:rPr>
          <w:rFonts w:ascii="Times New Roman" w:hAnsi="Times New Roman" w:cs="Times New Roman"/>
          <w:sz w:val="20"/>
          <w:szCs w:val="20"/>
        </w:rPr>
        <w:t>P</w:t>
      </w:r>
      <w:r w:rsidRPr="009440D6">
        <w:rPr>
          <w:rFonts w:ascii="Times New Roman" w:hAnsi="Times New Roman" w:cs="Times New Roman" w:hint="eastAsia"/>
          <w:sz w:val="20"/>
          <w:szCs w:val="20"/>
        </w:rPr>
        <w:t>H:</w:t>
      </w:r>
      <w:r w:rsidRPr="009440D6">
        <w:rPr>
          <w:rFonts w:ascii="Times New Roman" w:hAnsi="Times New Roman" w:cs="Times New Roman"/>
          <w:sz w:val="20"/>
          <w:szCs w:val="20"/>
        </w:rPr>
        <w:t xml:space="preserve"> plant height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; </w:t>
      </w:r>
      <w:r w:rsidRPr="009440D6">
        <w:rPr>
          <w:rFonts w:ascii="Times New Roman" w:hAnsi="Times New Roman" w:cs="Times New Roman"/>
          <w:sz w:val="20"/>
          <w:szCs w:val="20"/>
        </w:rPr>
        <w:t>R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D: </w:t>
      </w:r>
      <w:r w:rsidRPr="009440D6">
        <w:rPr>
          <w:rFonts w:ascii="Times New Roman" w:hAnsi="Times New Roman" w:cs="Times New Roman"/>
          <w:sz w:val="20"/>
          <w:szCs w:val="20"/>
        </w:rPr>
        <w:t>root depth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; </w:t>
      </w:r>
      <w:r w:rsidRPr="009440D6">
        <w:rPr>
          <w:rFonts w:ascii="Times New Roman" w:hAnsi="Times New Roman" w:cs="Times New Roman"/>
          <w:sz w:val="20"/>
          <w:szCs w:val="20"/>
        </w:rPr>
        <w:t>R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W: </w:t>
      </w:r>
      <w:r w:rsidRPr="009440D6">
        <w:rPr>
          <w:rFonts w:ascii="Times New Roman" w:hAnsi="Times New Roman" w:cs="Times New Roman"/>
          <w:sz w:val="20"/>
          <w:szCs w:val="20"/>
        </w:rPr>
        <w:t>root width</w:t>
      </w:r>
      <w:r w:rsidRPr="009440D6">
        <w:rPr>
          <w:rFonts w:ascii="Times New Roman" w:hAnsi="Times New Roman" w:cs="Times New Roman" w:hint="eastAsia"/>
          <w:sz w:val="20"/>
          <w:szCs w:val="20"/>
        </w:rPr>
        <w:t>; A</w:t>
      </w:r>
      <w:r w:rsidRPr="009440D6">
        <w:rPr>
          <w:rFonts w:ascii="Times New Roman" w:hAnsi="Times New Roman" w:cs="Times New Roman"/>
          <w:sz w:val="20"/>
          <w:szCs w:val="20"/>
        </w:rPr>
        <w:t>N</w:t>
      </w:r>
      <w:r w:rsidRPr="009440D6">
        <w:rPr>
          <w:rFonts w:ascii="Times New Roman" w:hAnsi="Times New Roman" w:cs="Times New Roman" w:hint="eastAsia"/>
          <w:sz w:val="20"/>
          <w:szCs w:val="20"/>
        </w:rPr>
        <w:t xml:space="preserve">: </w:t>
      </w:r>
      <w:r w:rsidRPr="009440D6">
        <w:rPr>
          <w:rFonts w:ascii="Times New Roman" w:hAnsi="Times New Roman" w:cs="Times New Roman"/>
          <w:sz w:val="20"/>
          <w:szCs w:val="20"/>
        </w:rPr>
        <w:t>the angle between the plant and the slope</w:t>
      </w:r>
    </w:p>
    <w:p w14:paraId="39D4295B" w14:textId="77777777" w:rsidR="009440D6" w:rsidRDefault="009440D6" w:rsidP="009440D6">
      <w:pPr>
        <w:spacing w:after="0" w:line="240" w:lineRule="auto"/>
        <w:jc w:val="center"/>
        <w:rPr>
          <w:szCs w:val="21"/>
        </w:rPr>
      </w:pPr>
      <w:r>
        <w:rPr>
          <w:noProof/>
          <w:lang w:eastAsia="en-US"/>
        </w:rPr>
        <w:drawing>
          <wp:inline distT="0" distB="0" distL="0" distR="0" wp14:anchorId="03C77DF4" wp14:editId="1737B177">
            <wp:extent cx="5274310" cy="34639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A9BE" w14:textId="77777777" w:rsidR="005725DF" w:rsidRDefault="005725DF" w:rsidP="009440D6"/>
    <w:sectPr w:rsidR="005725DF" w:rsidSect="009440D6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22425B" w14:textId="77777777" w:rsidR="00000000" w:rsidRDefault="005A545C">
      <w:pPr>
        <w:spacing w:after="0" w:line="240" w:lineRule="auto"/>
      </w:pPr>
      <w:r>
        <w:separator/>
      </w:r>
    </w:p>
  </w:endnote>
  <w:endnote w:type="continuationSeparator" w:id="0">
    <w:p w14:paraId="2C8D84A3" w14:textId="77777777" w:rsidR="00000000" w:rsidRDefault="005A5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5210835"/>
      <w:docPartObj>
        <w:docPartGallery w:val="Page Numbers (Bottom of Page)"/>
        <w:docPartUnique/>
      </w:docPartObj>
    </w:sdtPr>
    <w:sdtEndPr/>
    <w:sdtContent>
      <w:p w14:paraId="4E9FE212" w14:textId="77777777" w:rsidR="00C21EAF" w:rsidRDefault="009440D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545C" w:rsidRPr="005A545C">
          <w:rPr>
            <w:noProof/>
            <w:lang w:val="zh-CN" w:eastAsia="zh-CN"/>
          </w:rPr>
          <w:t>1</w:t>
        </w:r>
        <w:r>
          <w:fldChar w:fldCharType="end"/>
        </w:r>
      </w:p>
    </w:sdtContent>
  </w:sdt>
  <w:p w14:paraId="66B09D16" w14:textId="77777777" w:rsidR="00C21EAF" w:rsidRDefault="005A54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DFDFE" w14:textId="77777777" w:rsidR="00000000" w:rsidRDefault="005A545C">
      <w:pPr>
        <w:spacing w:after="0" w:line="240" w:lineRule="auto"/>
      </w:pPr>
      <w:r>
        <w:separator/>
      </w:r>
    </w:p>
  </w:footnote>
  <w:footnote w:type="continuationSeparator" w:id="0">
    <w:p w14:paraId="21100DCE" w14:textId="77777777" w:rsidR="00000000" w:rsidRDefault="005A54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0D6"/>
    <w:rsid w:val="005725DF"/>
    <w:rsid w:val="005A545C"/>
    <w:rsid w:val="00661245"/>
    <w:rsid w:val="009440D6"/>
    <w:rsid w:val="00F6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1A7FF"/>
  <w15:chartTrackingRefBased/>
  <w15:docId w15:val="{A7E7E5DF-9586-9747-8A69-6AD5CE8FB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0D6"/>
    <w:pPr>
      <w:spacing w:after="200" w:line="276" w:lineRule="auto"/>
    </w:pPr>
    <w:rPr>
      <w:rFonts w:ascii="Calibri" w:eastAsia="SimSun" w:hAnsi="Calibri" w:cs="Calibri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440D6"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9440D6"/>
    <w:rPr>
      <w:rFonts w:ascii="Calibri" w:eastAsia="SimSun" w:hAnsi="Calibri" w:cs="Times New Roman"/>
      <w:sz w:val="18"/>
      <w:szCs w:val="18"/>
      <w:lang w:val="x-none" w:eastAsia="x-none"/>
    </w:rPr>
  </w:style>
  <w:style w:type="character" w:styleId="LineNumber">
    <w:name w:val="line number"/>
    <w:basedOn w:val="DefaultParagraphFont"/>
    <w:uiPriority w:val="99"/>
    <w:semiHidden/>
    <w:unhideWhenUsed/>
    <w:rsid w:val="009440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241</Words>
  <Characters>1375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Thompson</dc:creator>
  <cp:keywords/>
  <dc:description/>
  <cp:lastModifiedBy>Annie Binder</cp:lastModifiedBy>
  <cp:revision>2</cp:revision>
  <dcterms:created xsi:type="dcterms:W3CDTF">2021-02-09T21:08:00Z</dcterms:created>
  <dcterms:modified xsi:type="dcterms:W3CDTF">2021-03-04T19:52:00Z</dcterms:modified>
</cp:coreProperties>
</file>