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43ED418" w:rsidR="004B1376" w:rsidRPr="009560F9" w:rsidRDefault="009560F9" w:rsidP="009560F9">
      <w:pPr>
        <w:pStyle w:val="Default"/>
        <w:rPr>
          <w:rFonts w:ascii="Times New Roman" w:hAnsi="Times New Roman" w:cs="Times New Roman"/>
        </w:rPr>
      </w:pPr>
      <w:r w:rsidRPr="009560F9">
        <w:rPr>
          <w:rFonts w:ascii="Times New Roman" w:eastAsia="Times New Roman" w:hAnsi="Times New Roman" w:cs="Times New Roman"/>
          <w:b/>
        </w:rPr>
        <w:t xml:space="preserve">Citation: </w:t>
      </w:r>
      <w:proofErr w:type="spellStart"/>
      <w:r w:rsidRPr="009560F9">
        <w:rPr>
          <w:rFonts w:ascii="Times New Roman" w:eastAsia="Times New Roman" w:hAnsi="Times New Roman" w:cs="Times New Roman"/>
        </w:rPr>
        <w:t>Roesch</w:t>
      </w:r>
      <w:proofErr w:type="spellEnd"/>
      <w:r w:rsidRPr="009560F9">
        <w:rPr>
          <w:rFonts w:ascii="Times New Roman" w:eastAsia="Times New Roman" w:hAnsi="Times New Roman" w:cs="Times New Roman"/>
        </w:rPr>
        <w:t xml:space="preserve">-McNally, </w:t>
      </w:r>
      <w:r w:rsidRPr="009560F9">
        <w:rPr>
          <w:rFonts w:ascii="Times New Roman" w:eastAsia="Times New Roman" w:hAnsi="Times New Roman" w:cs="Times New Roman"/>
        </w:rPr>
        <w:t>G.E., S. Wiener, J. Reyes, C.</w:t>
      </w:r>
      <w:r w:rsidRPr="009560F9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9560F9">
        <w:rPr>
          <w:rFonts w:ascii="Times New Roman" w:eastAsia="Times New Roman" w:hAnsi="Times New Roman" w:cs="Times New Roman"/>
        </w:rPr>
        <w:t>Rottler</w:t>
      </w:r>
      <w:proofErr w:type="spellEnd"/>
      <w:r w:rsidRPr="009560F9">
        <w:rPr>
          <w:rFonts w:ascii="Times New Roman" w:eastAsia="Times New Roman" w:hAnsi="Times New Roman" w:cs="Times New Roman"/>
        </w:rPr>
        <w:t>, J</w:t>
      </w:r>
      <w:r w:rsidRPr="009560F9">
        <w:rPr>
          <w:rFonts w:ascii="Times New Roman" w:eastAsia="Times New Roman" w:hAnsi="Times New Roman" w:cs="Times New Roman"/>
        </w:rPr>
        <w:t>.</w:t>
      </w:r>
      <w:r w:rsidRPr="009560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60F9">
        <w:rPr>
          <w:rFonts w:ascii="Times New Roman" w:eastAsia="Times New Roman" w:hAnsi="Times New Roman" w:cs="Times New Roman"/>
        </w:rPr>
        <w:t>Balachowski</w:t>
      </w:r>
      <w:proofErr w:type="spellEnd"/>
      <w:r w:rsidRPr="009560F9">
        <w:rPr>
          <w:rFonts w:ascii="Times New Roman" w:eastAsia="Times New Roman" w:hAnsi="Times New Roman" w:cs="Times New Roman"/>
        </w:rPr>
        <w:t>,</w:t>
      </w:r>
      <w:r w:rsidRPr="009560F9">
        <w:rPr>
          <w:rFonts w:ascii="Times New Roman" w:eastAsia="Times New Roman" w:hAnsi="Times New Roman" w:cs="Times New Roman"/>
        </w:rPr>
        <w:t xml:space="preserve"> </w:t>
      </w:r>
      <w:r w:rsidRPr="009560F9">
        <w:rPr>
          <w:rFonts w:ascii="Times New Roman" w:eastAsia="Times New Roman" w:hAnsi="Times New Roman" w:cs="Times New Roman"/>
        </w:rPr>
        <w:t>and R</w:t>
      </w:r>
      <w:r w:rsidRPr="009560F9">
        <w:rPr>
          <w:rFonts w:ascii="Times New Roman" w:eastAsia="Times New Roman" w:hAnsi="Times New Roman" w:cs="Times New Roman"/>
        </w:rPr>
        <w:t>.</w:t>
      </w:r>
      <w:r w:rsidRPr="009560F9">
        <w:rPr>
          <w:rFonts w:ascii="Times New Roman" w:eastAsia="Times New Roman" w:hAnsi="Times New Roman" w:cs="Times New Roman"/>
        </w:rPr>
        <w:t xml:space="preserve">E. </w:t>
      </w:r>
      <w:proofErr w:type="spellStart"/>
      <w:r w:rsidRPr="009560F9">
        <w:rPr>
          <w:rFonts w:ascii="Times New Roman" w:eastAsia="Times New Roman" w:hAnsi="Times New Roman" w:cs="Times New Roman"/>
        </w:rPr>
        <w:t>Schattman</w:t>
      </w:r>
      <w:proofErr w:type="spellEnd"/>
      <w:r w:rsidRPr="009560F9">
        <w:rPr>
          <w:rFonts w:ascii="Times New Roman" w:eastAsia="Times New Roman" w:hAnsi="Times New Roman" w:cs="Times New Roman"/>
        </w:rPr>
        <w:t>. Supporting practitioners in developing effective decision support tools for natural resource managers. Journal of Soil and Water Conservation 76(4):69A-74A. https://doi.org/</w:t>
      </w:r>
      <w:r w:rsidRPr="009560F9">
        <w:rPr>
          <w:rStyle w:val="A1"/>
          <w:rFonts w:ascii="Times New Roman" w:hAnsi="Times New Roman" w:cs="Times New Roman"/>
          <w:sz w:val="24"/>
          <w:szCs w:val="24"/>
        </w:rPr>
        <w:t>10.2489/jswc.2021.0618A</w:t>
      </w:r>
      <w:r>
        <w:rPr>
          <w:rStyle w:val="A1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73FE1D5" w14:textId="77777777" w:rsidR="009560F9" w:rsidRDefault="009560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D0F1906" w:rsidR="004B1376" w:rsidRDefault="00412B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1. Overview of 23 papers included in analysis of DSTs</w:t>
      </w:r>
      <w:r w:rsidR="009560F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124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2554"/>
        <w:gridCol w:w="2760"/>
        <w:gridCol w:w="2648"/>
        <w:gridCol w:w="1787"/>
      </w:tblGrid>
      <w:tr w:rsidR="004B1376" w14:paraId="4C14ECE3" w14:textId="77777777" w:rsidTr="004B1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03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2554" w:type="dxa"/>
          </w:tcPr>
          <w:p w14:paraId="00000004" w14:textId="77777777" w:rsidR="004B1376" w:rsidRDefault="0041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2760" w:type="dxa"/>
          </w:tcPr>
          <w:p w14:paraId="00000005" w14:textId="77777777" w:rsidR="004B1376" w:rsidRDefault="0041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2648" w:type="dxa"/>
          </w:tcPr>
          <w:p w14:paraId="00000006" w14:textId="77777777" w:rsidR="004B1376" w:rsidRDefault="0041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1787" w:type="dxa"/>
          </w:tcPr>
          <w:p w14:paraId="00000007" w14:textId="77777777" w:rsidR="004B1376" w:rsidRDefault="0041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Publication</w:t>
            </w:r>
          </w:p>
        </w:tc>
      </w:tr>
      <w:tr w:rsidR="004B1376" w14:paraId="59D08B9E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08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AgClimate</w:t>
            </w:r>
            <w:proofErr w:type="spellEnd"/>
          </w:p>
        </w:tc>
        <w:tc>
          <w:tcPr>
            <w:tcW w:w="2554" w:type="dxa"/>
          </w:tcPr>
          <w:p w14:paraId="00000009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Breuer, NE; Cabrera, VE; Ingram, KT; Broad, K; Hildebrand, PE</w:t>
            </w:r>
          </w:p>
        </w:tc>
        <w:tc>
          <w:tcPr>
            <w:tcW w:w="2760" w:type="dxa"/>
          </w:tcPr>
          <w:p w14:paraId="0000000A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AgClimate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 case study in participatory decision support system development</w:t>
            </w:r>
          </w:p>
        </w:tc>
        <w:tc>
          <w:tcPr>
            <w:tcW w:w="2648" w:type="dxa"/>
          </w:tcPr>
          <w:p w14:paraId="0000000B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Climatic Change</w:t>
            </w:r>
          </w:p>
        </w:tc>
        <w:tc>
          <w:tcPr>
            <w:tcW w:w="1787" w:type="dxa"/>
          </w:tcPr>
          <w:p w14:paraId="0000000C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B1376" w14:paraId="30890D5B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0D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AgroClimate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Tools</w:t>
            </w:r>
          </w:p>
        </w:tc>
        <w:tc>
          <w:tcPr>
            <w:tcW w:w="2554" w:type="dxa"/>
          </w:tcPr>
          <w:p w14:paraId="0000000E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Templeton, SR; Shane Perkins, M; Aldridge, HD; Bridges, WC, Jr.; Lassiter, BR</w:t>
            </w:r>
          </w:p>
        </w:tc>
        <w:tc>
          <w:tcPr>
            <w:tcW w:w="2760" w:type="dxa"/>
          </w:tcPr>
          <w:p w14:paraId="0000000F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Usefulness and uses of climate forecasts for agricultural extension in South Carolina, USA</w:t>
            </w:r>
          </w:p>
        </w:tc>
        <w:tc>
          <w:tcPr>
            <w:tcW w:w="2648" w:type="dxa"/>
          </w:tcPr>
          <w:p w14:paraId="00000010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 Environmental Change</w:t>
            </w:r>
          </w:p>
        </w:tc>
        <w:tc>
          <w:tcPr>
            <w:tcW w:w="1787" w:type="dxa"/>
          </w:tcPr>
          <w:p w14:paraId="00000011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14D2378D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12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BlightPro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DSS</w:t>
            </w:r>
          </w:p>
        </w:tc>
        <w:tc>
          <w:tcPr>
            <w:tcW w:w="2554" w:type="dxa"/>
          </w:tcPr>
          <w:p w14:paraId="00000013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Small, IM; Joseph, L; Fry, WE</w:t>
            </w:r>
          </w:p>
        </w:tc>
        <w:tc>
          <w:tcPr>
            <w:tcW w:w="2760" w:type="dxa"/>
          </w:tcPr>
          <w:p w14:paraId="00000014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and implementation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BlightPro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decision support system for potato and tomato late blight management</w:t>
            </w:r>
          </w:p>
        </w:tc>
        <w:tc>
          <w:tcPr>
            <w:tcW w:w="2648" w:type="dxa"/>
          </w:tcPr>
          <w:p w14:paraId="00000015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and Electronics in Agriculture</w:t>
            </w:r>
          </w:p>
        </w:tc>
        <w:tc>
          <w:tcPr>
            <w:tcW w:w="1787" w:type="dxa"/>
          </w:tcPr>
          <w:p w14:paraId="00000016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1376" w14:paraId="5FA9C761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17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RF-CLASS</w:t>
            </w:r>
          </w:p>
        </w:tc>
        <w:tc>
          <w:tcPr>
            <w:tcW w:w="2554" w:type="dxa"/>
          </w:tcPr>
          <w:p w14:paraId="00000018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Di, L; Yu, EG; Kang, L; Shrestha, R; Bai Y</w:t>
            </w:r>
          </w:p>
        </w:tc>
        <w:tc>
          <w:tcPr>
            <w:tcW w:w="2760" w:type="dxa"/>
          </w:tcPr>
          <w:p w14:paraId="00000019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RF-CLASS: A remote-sensing-based flood crop loss assessment cyber-service system for supporting crop statistics and insurance decision-making</w:t>
            </w:r>
          </w:p>
        </w:tc>
        <w:tc>
          <w:tcPr>
            <w:tcW w:w="2648" w:type="dxa"/>
          </w:tcPr>
          <w:p w14:paraId="0000001A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Integrative Agriculture</w:t>
            </w:r>
          </w:p>
        </w:tc>
        <w:tc>
          <w:tcPr>
            <w:tcW w:w="1787" w:type="dxa"/>
          </w:tcPr>
          <w:p w14:paraId="0000001B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1376" w14:paraId="0F52C60F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1C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Runoff Risk Advisory Forecast System (WI), Hydrologically Sensitive Area Prediction Tool (NY), Saturated Area Forecast Model (VA), Fertilizer Forecaster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(PA), Application Risk Management System (WA), Design Storm Notification System (MO)</w:t>
            </w:r>
          </w:p>
        </w:tc>
        <w:tc>
          <w:tcPr>
            <w:tcW w:w="2554" w:type="dxa"/>
          </w:tcPr>
          <w:p w14:paraId="0000001D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Easton, ZM;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Kleinman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PJA; Buda, AR; Goering, D;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Emberston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N; Reed, S;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PJ; Walter, MT;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P; Lory, JA;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</w:p>
        </w:tc>
        <w:tc>
          <w:tcPr>
            <w:tcW w:w="2760" w:type="dxa"/>
          </w:tcPr>
          <w:p w14:paraId="0000001E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Short-term Forecasting Tools for Agricultural Nutrient Management</w:t>
            </w:r>
          </w:p>
        </w:tc>
        <w:tc>
          <w:tcPr>
            <w:tcW w:w="2648" w:type="dxa"/>
          </w:tcPr>
          <w:p w14:paraId="0000001F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Environmental Quality</w:t>
            </w:r>
          </w:p>
        </w:tc>
        <w:tc>
          <w:tcPr>
            <w:tcW w:w="1787" w:type="dxa"/>
          </w:tcPr>
          <w:p w14:paraId="00000020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B1376" w14:paraId="7584DD8D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 w:val="restart"/>
          </w:tcPr>
          <w:p w14:paraId="00000021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SmartScape</w:t>
            </w:r>
            <w:proofErr w:type="spellEnd"/>
          </w:p>
        </w:tc>
        <w:tc>
          <w:tcPr>
            <w:tcW w:w="2554" w:type="dxa"/>
          </w:tcPr>
          <w:p w14:paraId="00000022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Tayyebi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Arsanjani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JJ;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Tayyebi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Moghadam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HS</w:t>
            </w:r>
          </w:p>
        </w:tc>
        <w:tc>
          <w:tcPr>
            <w:tcW w:w="2760" w:type="dxa"/>
          </w:tcPr>
          <w:p w14:paraId="00000023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Group-based crop change planning: Application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(TM) spatial decision support system for resolving conflicts</w:t>
            </w:r>
          </w:p>
        </w:tc>
        <w:tc>
          <w:tcPr>
            <w:tcW w:w="2648" w:type="dxa"/>
          </w:tcPr>
          <w:p w14:paraId="00000024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Ecological Modelling</w:t>
            </w:r>
          </w:p>
        </w:tc>
        <w:tc>
          <w:tcPr>
            <w:tcW w:w="1787" w:type="dxa"/>
          </w:tcPr>
          <w:p w14:paraId="00000025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05345B98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/>
          </w:tcPr>
          <w:p w14:paraId="00000026" w14:textId="77777777" w:rsidR="004B1376" w:rsidRDefault="004B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000027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Tayyebi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A; Meehan, TD;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Dischler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Radloff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G; Ferris, M;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2760" w:type="dxa"/>
          </w:tcPr>
          <w:p w14:paraId="00000028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(TM): A web-based decision support system for assessing the tradeoffs among multiple ecosystem services under crop-change scenarios</w:t>
            </w:r>
          </w:p>
        </w:tc>
        <w:tc>
          <w:tcPr>
            <w:tcW w:w="2648" w:type="dxa"/>
          </w:tcPr>
          <w:p w14:paraId="00000029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and Electronics in Agriculture</w:t>
            </w:r>
          </w:p>
        </w:tc>
        <w:tc>
          <w:tcPr>
            <w:tcW w:w="1787" w:type="dxa"/>
          </w:tcPr>
          <w:p w14:paraId="0000002A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44AA82F3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/>
          </w:tcPr>
          <w:p w14:paraId="0000002B" w14:textId="77777777" w:rsidR="004B1376" w:rsidRDefault="004B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00002C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Tayyebi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Tayyebi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Arsanjani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JJ;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Helbich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760" w:type="dxa"/>
          </w:tcPr>
          <w:p w14:paraId="0000002D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Analyzing crop change scenario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(TM) spatial decision support system</w:t>
            </w:r>
          </w:p>
        </w:tc>
        <w:tc>
          <w:tcPr>
            <w:tcW w:w="2648" w:type="dxa"/>
          </w:tcPr>
          <w:p w14:paraId="0000002E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Use Policy</w:t>
            </w:r>
          </w:p>
        </w:tc>
        <w:tc>
          <w:tcPr>
            <w:tcW w:w="1787" w:type="dxa"/>
          </w:tcPr>
          <w:p w14:paraId="0000002F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1376" w14:paraId="5C6E8EF9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 w:val="restart"/>
          </w:tcPr>
          <w:p w14:paraId="00000030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Strawberry Advisory System</w:t>
            </w:r>
          </w:p>
        </w:tc>
        <w:tc>
          <w:tcPr>
            <w:tcW w:w="2554" w:type="dxa"/>
          </w:tcPr>
          <w:p w14:paraId="00000031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Vorotnikova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Borisova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VanSickle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JJ</w:t>
            </w:r>
          </w:p>
        </w:tc>
        <w:tc>
          <w:tcPr>
            <w:tcW w:w="2760" w:type="dxa"/>
          </w:tcPr>
          <w:p w14:paraId="00000032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the profitability of a new precision fungicide application system for strawberry production</w:t>
            </w:r>
          </w:p>
        </w:tc>
        <w:tc>
          <w:tcPr>
            <w:tcW w:w="2648" w:type="dxa"/>
          </w:tcPr>
          <w:p w14:paraId="00000033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Systems</w:t>
            </w:r>
          </w:p>
        </w:tc>
        <w:tc>
          <w:tcPr>
            <w:tcW w:w="1787" w:type="dxa"/>
          </w:tcPr>
          <w:p w14:paraId="00000034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186FD97A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/>
          </w:tcPr>
          <w:p w14:paraId="00000035" w14:textId="77777777" w:rsidR="004B1376" w:rsidRDefault="004B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000036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CW; Peres, NA</w:t>
            </w:r>
          </w:p>
        </w:tc>
        <w:tc>
          <w:tcPr>
            <w:tcW w:w="2760" w:type="dxa"/>
          </w:tcPr>
          <w:p w14:paraId="00000037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a web-based disease forecasting system for strawberries</w:t>
            </w:r>
          </w:p>
        </w:tc>
        <w:tc>
          <w:tcPr>
            <w:tcW w:w="2648" w:type="dxa"/>
          </w:tcPr>
          <w:p w14:paraId="00000038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and Electronics in Agriculture</w:t>
            </w:r>
          </w:p>
        </w:tc>
        <w:tc>
          <w:tcPr>
            <w:tcW w:w="1787" w:type="dxa"/>
          </w:tcPr>
          <w:p w14:paraId="00000039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B1376" w14:paraId="15F6C9D5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3A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WSU Extension DAS</w:t>
            </w:r>
          </w:p>
        </w:tc>
        <w:tc>
          <w:tcPr>
            <w:tcW w:w="2554" w:type="dxa"/>
          </w:tcPr>
          <w:p w14:paraId="0000003B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Jones, VP; Brunner, JF; Grove, GG; Petit, B;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GV; Jones, WE</w:t>
            </w:r>
          </w:p>
        </w:tc>
        <w:tc>
          <w:tcPr>
            <w:tcW w:w="2760" w:type="dxa"/>
          </w:tcPr>
          <w:p w14:paraId="0000003C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web-based decision support system to enhance IPM programs in Washington tree fruit</w:t>
            </w:r>
          </w:p>
        </w:tc>
        <w:tc>
          <w:tcPr>
            <w:tcW w:w="2648" w:type="dxa"/>
          </w:tcPr>
          <w:p w14:paraId="0000003D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 Management Science</w:t>
            </w:r>
          </w:p>
        </w:tc>
        <w:tc>
          <w:tcPr>
            <w:tcW w:w="1787" w:type="dxa"/>
          </w:tcPr>
          <w:p w14:paraId="0000003E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1376" w14:paraId="37A99FCF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3F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Dynamic North Florida Dairy Farm Model</w:t>
            </w:r>
          </w:p>
        </w:tc>
        <w:tc>
          <w:tcPr>
            <w:tcW w:w="2554" w:type="dxa"/>
          </w:tcPr>
          <w:p w14:paraId="00000040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Cabrera, VE; Breuer, NE; Hildebrand, PE</w:t>
            </w:r>
          </w:p>
        </w:tc>
        <w:tc>
          <w:tcPr>
            <w:tcW w:w="2760" w:type="dxa"/>
          </w:tcPr>
          <w:p w14:paraId="00000041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Participatory modeling in dairy farm systems: a method for building consensual environmental sustainability using seasonal climate forecasts</w:t>
            </w:r>
          </w:p>
        </w:tc>
        <w:tc>
          <w:tcPr>
            <w:tcW w:w="2648" w:type="dxa"/>
          </w:tcPr>
          <w:p w14:paraId="00000042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Climatic Change</w:t>
            </w:r>
          </w:p>
        </w:tc>
        <w:tc>
          <w:tcPr>
            <w:tcW w:w="1787" w:type="dxa"/>
          </w:tcPr>
          <w:p w14:paraId="00000043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B1376" w14:paraId="0164A138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44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Drought Calculator</w:t>
            </w:r>
          </w:p>
        </w:tc>
        <w:tc>
          <w:tcPr>
            <w:tcW w:w="2554" w:type="dxa"/>
          </w:tcPr>
          <w:p w14:paraId="00000045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Dunn, GH;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Gutwein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M; Green, TR;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</w:p>
        </w:tc>
        <w:tc>
          <w:tcPr>
            <w:tcW w:w="2760" w:type="dxa"/>
          </w:tcPr>
          <w:p w14:paraId="00000046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Drought Calculator: Decision Support Tool for Predicting Forage Growth During Drought</w:t>
            </w:r>
          </w:p>
        </w:tc>
        <w:tc>
          <w:tcPr>
            <w:tcW w:w="2648" w:type="dxa"/>
          </w:tcPr>
          <w:p w14:paraId="00000047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Rangeland Ecology and Management</w:t>
            </w:r>
          </w:p>
        </w:tc>
        <w:tc>
          <w:tcPr>
            <w:tcW w:w="1787" w:type="dxa"/>
          </w:tcPr>
          <w:p w14:paraId="00000048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0C898CBB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49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Native Prairie Adaptive Management DST</w:t>
            </w:r>
          </w:p>
        </w:tc>
        <w:tc>
          <w:tcPr>
            <w:tcW w:w="2554" w:type="dxa"/>
          </w:tcPr>
          <w:p w14:paraId="0000004A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Hunt, VM; Jacobi, SK; Gannon, JJ.; Zorn, JE; Moore, CT;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Lonsdorf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EV</w:t>
            </w:r>
          </w:p>
        </w:tc>
        <w:tc>
          <w:tcPr>
            <w:tcW w:w="2760" w:type="dxa"/>
          </w:tcPr>
          <w:p w14:paraId="0000004B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Decision Support Tool for Adaptive Management of Native Prairie Ecosystems</w:t>
            </w:r>
          </w:p>
        </w:tc>
        <w:tc>
          <w:tcPr>
            <w:tcW w:w="2648" w:type="dxa"/>
          </w:tcPr>
          <w:p w14:paraId="0000004C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Interfaces</w:t>
            </w:r>
          </w:p>
        </w:tc>
        <w:tc>
          <w:tcPr>
            <w:tcW w:w="1787" w:type="dxa"/>
          </w:tcPr>
          <w:p w14:paraId="0000004D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1376" w14:paraId="13E89BEF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4E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Ecosystem Management Decision Support System</w:t>
            </w:r>
          </w:p>
        </w:tc>
        <w:tc>
          <w:tcPr>
            <w:tcW w:w="2554" w:type="dxa"/>
          </w:tcPr>
          <w:p w14:paraId="0000004F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Reynolds, KM;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Hessburg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PF; Keane, RE;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JP</w:t>
            </w:r>
          </w:p>
        </w:tc>
        <w:tc>
          <w:tcPr>
            <w:tcW w:w="2760" w:type="dxa"/>
          </w:tcPr>
          <w:p w14:paraId="00000050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fuel-treatment budgeting in US federal agencies: Capturing opportunities for transparent decision-making</w:t>
            </w:r>
          </w:p>
        </w:tc>
        <w:tc>
          <w:tcPr>
            <w:tcW w:w="2648" w:type="dxa"/>
          </w:tcPr>
          <w:p w14:paraId="00000051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 Ecology and Management</w:t>
            </w:r>
          </w:p>
        </w:tc>
        <w:tc>
          <w:tcPr>
            <w:tcW w:w="1787" w:type="dxa"/>
          </w:tcPr>
          <w:p w14:paraId="00000052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B1376" w14:paraId="5DB2CF11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53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FireNVC</w:t>
            </w:r>
            <w:proofErr w:type="spellEnd"/>
          </w:p>
        </w:tc>
        <w:tc>
          <w:tcPr>
            <w:tcW w:w="2554" w:type="dxa"/>
          </w:tcPr>
          <w:p w14:paraId="00000054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Thompson, MP; Haas, JR; Gilbertson-Day, JW; Scott, JH;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P; Bowne, 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</w:t>
            </w:r>
          </w:p>
        </w:tc>
        <w:tc>
          <w:tcPr>
            <w:tcW w:w="2760" w:type="dxa"/>
          </w:tcPr>
          <w:p w14:paraId="00000055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application of a geospatial wildfire exposure and risk calculation tool</w:t>
            </w:r>
          </w:p>
        </w:tc>
        <w:tc>
          <w:tcPr>
            <w:tcW w:w="2648" w:type="dxa"/>
          </w:tcPr>
          <w:p w14:paraId="00000056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Modelling and Software</w:t>
            </w:r>
          </w:p>
        </w:tc>
        <w:tc>
          <w:tcPr>
            <w:tcW w:w="1787" w:type="dxa"/>
          </w:tcPr>
          <w:p w14:paraId="00000057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1376" w14:paraId="2FBE99F4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58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Restoration and Protection Strategy, Ecosystem Management DSS</w:t>
            </w:r>
          </w:p>
        </w:tc>
        <w:tc>
          <w:tcPr>
            <w:tcW w:w="2554" w:type="dxa"/>
          </w:tcPr>
          <w:p w14:paraId="00000059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Bollenbacher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BL; Graham, RT; Reynolds, KM</w:t>
            </w:r>
          </w:p>
        </w:tc>
        <w:tc>
          <w:tcPr>
            <w:tcW w:w="2760" w:type="dxa"/>
          </w:tcPr>
          <w:p w14:paraId="0000005A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 forest landscape restoration priorities: Integrating historical conditions and an uncertain future in the Northern Rocky Mountains</w:t>
            </w:r>
          </w:p>
        </w:tc>
        <w:tc>
          <w:tcPr>
            <w:tcW w:w="2648" w:type="dxa"/>
          </w:tcPr>
          <w:p w14:paraId="0000005B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Forestry</w:t>
            </w:r>
          </w:p>
        </w:tc>
        <w:tc>
          <w:tcPr>
            <w:tcW w:w="1787" w:type="dxa"/>
          </w:tcPr>
          <w:p w14:paraId="0000005C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B1376" w14:paraId="3E24EE79" w14:textId="77777777" w:rsidTr="004B137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5D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Interagency Fuels Treatment Decision Support System</w:t>
            </w:r>
          </w:p>
        </w:tc>
        <w:tc>
          <w:tcPr>
            <w:tcW w:w="2554" w:type="dxa"/>
          </w:tcPr>
          <w:p w14:paraId="0000005E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Drury, SA; Rauscher, HM;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EM; Huang, SM;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Lavezzo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TL</w:t>
            </w:r>
          </w:p>
        </w:tc>
        <w:tc>
          <w:tcPr>
            <w:tcW w:w="2760" w:type="dxa"/>
          </w:tcPr>
          <w:p w14:paraId="0000005F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interagncy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fuels treatment decision support system: Functionality for fuels treatment planning</w:t>
            </w:r>
          </w:p>
        </w:tc>
        <w:tc>
          <w:tcPr>
            <w:tcW w:w="2648" w:type="dxa"/>
          </w:tcPr>
          <w:p w14:paraId="00000060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 Ecology</w:t>
            </w:r>
          </w:p>
        </w:tc>
        <w:tc>
          <w:tcPr>
            <w:tcW w:w="1787" w:type="dxa"/>
          </w:tcPr>
          <w:p w14:paraId="00000061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B1376" w14:paraId="29DD60B7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62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SILVAH</w:t>
            </w:r>
          </w:p>
        </w:tc>
        <w:tc>
          <w:tcPr>
            <w:tcW w:w="2554" w:type="dxa"/>
          </w:tcPr>
          <w:p w14:paraId="00000063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Stout, SL; Brose, PH</w:t>
            </w:r>
          </w:p>
        </w:tc>
        <w:tc>
          <w:tcPr>
            <w:tcW w:w="2760" w:type="dxa"/>
          </w:tcPr>
          <w:p w14:paraId="00000064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SILVAH Saga: 40+Years of Collaborative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Hordwood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and Management Highlight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Silviculture</w:t>
            </w:r>
            <w:proofErr w:type="spellEnd"/>
          </w:p>
        </w:tc>
        <w:tc>
          <w:tcPr>
            <w:tcW w:w="2648" w:type="dxa"/>
          </w:tcPr>
          <w:p w14:paraId="00000065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Forestry</w:t>
            </w:r>
          </w:p>
        </w:tc>
        <w:tc>
          <w:tcPr>
            <w:tcW w:w="1787" w:type="dxa"/>
          </w:tcPr>
          <w:p w14:paraId="00000066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1376" w14:paraId="2CD40E45" w14:textId="77777777" w:rsidTr="004B1376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 w:val="restart"/>
          </w:tcPr>
          <w:p w14:paraId="00000067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WFDSS &amp; Related Tools</w:t>
            </w:r>
          </w:p>
        </w:tc>
        <w:tc>
          <w:tcPr>
            <w:tcW w:w="2554" w:type="dxa"/>
          </w:tcPr>
          <w:p w14:paraId="00000068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Ryan, KC;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Opperman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TS</w:t>
            </w:r>
          </w:p>
        </w:tc>
        <w:tc>
          <w:tcPr>
            <w:tcW w:w="2760" w:type="dxa"/>
          </w:tcPr>
          <w:p w14:paraId="00000069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LANDFIRE - A national vegetation/fuels data base for use in fuels treatment, restoration, and suppression planning</w:t>
            </w:r>
          </w:p>
        </w:tc>
        <w:tc>
          <w:tcPr>
            <w:tcW w:w="2648" w:type="dxa"/>
          </w:tcPr>
          <w:p w14:paraId="0000006A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 Ecology and Management</w:t>
            </w:r>
          </w:p>
        </w:tc>
        <w:tc>
          <w:tcPr>
            <w:tcW w:w="1787" w:type="dxa"/>
          </w:tcPr>
          <w:p w14:paraId="0000006B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B1376" w14:paraId="5E3432F9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/>
          </w:tcPr>
          <w:p w14:paraId="0000006C" w14:textId="77777777" w:rsidR="004B1376" w:rsidRDefault="004B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00006D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DE; Thompson, MP; Finney, MA; Hyde, KD</w:t>
            </w:r>
          </w:p>
        </w:tc>
        <w:tc>
          <w:tcPr>
            <w:tcW w:w="2760" w:type="dxa"/>
          </w:tcPr>
          <w:p w14:paraId="0000006E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real-time risk assessment tool supporting wildland fire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cecisionmaking</w:t>
            </w:r>
            <w:proofErr w:type="spellEnd"/>
          </w:p>
        </w:tc>
        <w:tc>
          <w:tcPr>
            <w:tcW w:w="2648" w:type="dxa"/>
          </w:tcPr>
          <w:p w14:paraId="0000006F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Forestry</w:t>
            </w:r>
          </w:p>
        </w:tc>
        <w:tc>
          <w:tcPr>
            <w:tcW w:w="1787" w:type="dxa"/>
          </w:tcPr>
          <w:p w14:paraId="00000070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B1376" w14:paraId="1394665B" w14:textId="77777777" w:rsidTr="004B1376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vMerge/>
          </w:tcPr>
          <w:p w14:paraId="00000071" w14:textId="77777777" w:rsidR="004B1376" w:rsidRDefault="004B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0000072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DC; Finney, MA; Ager, AA; Thompson, 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KM</w:t>
            </w:r>
          </w:p>
        </w:tc>
        <w:tc>
          <w:tcPr>
            <w:tcW w:w="2760" w:type="dxa"/>
          </w:tcPr>
          <w:p w14:paraId="00000073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 towards and barriers to implementation of a risk framework for US federal wildland fire policy and decision making</w:t>
            </w:r>
          </w:p>
        </w:tc>
        <w:tc>
          <w:tcPr>
            <w:tcW w:w="2648" w:type="dxa"/>
          </w:tcPr>
          <w:p w14:paraId="00000074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 Policy and Economics</w:t>
            </w:r>
          </w:p>
        </w:tc>
        <w:tc>
          <w:tcPr>
            <w:tcW w:w="1787" w:type="dxa"/>
          </w:tcPr>
          <w:p w14:paraId="00000075" w14:textId="77777777" w:rsidR="004B1376" w:rsidRDefault="0041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B1376" w14:paraId="3F277A1D" w14:textId="77777777" w:rsidTr="004B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0000076" w14:textId="77777777" w:rsidR="004B1376" w:rsidRDefault="00412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Wildfire Alternatives Website, and Fire-Climate-Society 1</w:t>
            </w:r>
          </w:p>
        </w:tc>
        <w:tc>
          <w:tcPr>
            <w:tcW w:w="2554" w:type="dxa"/>
          </w:tcPr>
          <w:p w14:paraId="00000077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Morehouse, BJ; O'Brien, S</w:t>
            </w:r>
          </w:p>
        </w:tc>
        <w:tc>
          <w:tcPr>
            <w:tcW w:w="2760" w:type="dxa"/>
          </w:tcPr>
          <w:p w14:paraId="00000078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Facilitating public involvement in strategic planning for wildland fire management</w:t>
            </w:r>
          </w:p>
        </w:tc>
        <w:tc>
          <w:tcPr>
            <w:tcW w:w="2648" w:type="dxa"/>
          </w:tcPr>
          <w:p w14:paraId="00000079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Geographer</w:t>
            </w:r>
          </w:p>
        </w:tc>
        <w:tc>
          <w:tcPr>
            <w:tcW w:w="1787" w:type="dxa"/>
          </w:tcPr>
          <w:p w14:paraId="0000007A" w14:textId="77777777" w:rsidR="004B1376" w:rsidRDefault="0041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14:paraId="0000007B" w14:textId="77777777" w:rsidR="004B1376" w:rsidRDefault="004B137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137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6"/>
    <w:rsid w:val="00412B82"/>
    <w:rsid w:val="004B1376"/>
    <w:rsid w:val="009560F9"/>
    <w:rsid w:val="00A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EAEAE-E92B-48D3-8647-6DA5FA2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9560F9"/>
    <w:pPr>
      <w:autoSpaceDE w:val="0"/>
      <w:autoSpaceDN w:val="0"/>
      <w:adjustRightInd w:val="0"/>
      <w:spacing w:after="0" w:line="240" w:lineRule="auto"/>
    </w:pPr>
    <w:rPr>
      <w:rFonts w:ascii="MetaBook-Roman" w:hAnsi="MetaBook-Roman" w:cs="MetaBook-Roman"/>
      <w:color w:val="000000"/>
      <w:sz w:val="24"/>
      <w:szCs w:val="24"/>
    </w:rPr>
  </w:style>
  <w:style w:type="character" w:customStyle="1" w:styleId="A1">
    <w:name w:val="A1"/>
    <w:uiPriority w:val="99"/>
    <w:rsid w:val="009560F9"/>
    <w:rPr>
      <w:rFonts w:cs="MetaBook-Roman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groeschmcnally</dc:creator>
  <cp:lastModifiedBy>Annie Binder</cp:lastModifiedBy>
  <cp:revision>3</cp:revision>
  <dcterms:created xsi:type="dcterms:W3CDTF">2021-07-12T21:42:00Z</dcterms:created>
  <dcterms:modified xsi:type="dcterms:W3CDTF">2021-07-12T21:47:00Z</dcterms:modified>
</cp:coreProperties>
</file>