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FF" w:rsidRPr="009B44FF" w:rsidRDefault="009B44FF" w:rsidP="00583A4B">
      <w:pPr>
        <w:pStyle w:val="Caption"/>
        <w:keepNext/>
        <w:snapToGrid w:val="0"/>
        <w:spacing w:after="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Citation: </w:t>
      </w:r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Irvine,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R., </w:t>
      </w:r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M. Houser, S.T. </w:t>
      </w:r>
      <w:proofErr w:type="spellStart"/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Marquart-Pyatt</w:t>
      </w:r>
      <w:proofErr w:type="spellEnd"/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G. </w:t>
      </w:r>
      <w:proofErr w:type="spellStart"/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Bogar</w:t>
      </w:r>
      <w:proofErr w:type="spellEnd"/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L.G. Bolin, E. </w:t>
      </w:r>
      <w:proofErr w:type="spellStart"/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Grennan</w:t>
      </w:r>
      <w:proofErr w:type="spellEnd"/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Browning, S.E. Evans, M.M. Howard, J.A. Lau and J.T. Lennon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2023. </w:t>
      </w:r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Soil health through farmers’ eyes: Toward a better understanding of how farmers view, value, and manage for healthier soils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Journal of Soil and Water Conservation 78(1):82-92. </w:t>
      </w:r>
      <w:r w:rsidRPr="009B44F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https://doi.org/10.2489/jswc.2023.00058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9B44FF" w:rsidRDefault="009B44FF" w:rsidP="00583A4B">
      <w:pPr>
        <w:pStyle w:val="Caption"/>
        <w:keepNext/>
        <w:snapToGri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A4B" w:rsidRPr="00F83C77" w:rsidRDefault="003604D3" w:rsidP="00583A4B">
      <w:pPr>
        <w:pStyle w:val="Caption"/>
        <w:keepNext/>
        <w:snapToGri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S1</w:t>
      </w:r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List of codes used </w:t>
      </w:r>
      <w:proofErr w:type="gramStart"/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>to  identify</w:t>
      </w:r>
      <w:proofErr w:type="gramEnd"/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emergent topics across transcripts used in this analysis.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 Environmental conservation ethic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 Extended growing season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 System constraints or opportunities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 Timing of rains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 Used to have livestock, more diverse crops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 Uses manure or biologicals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 Works another job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Emergent--Farm v. urban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Emergent--Labor and time as barrier</w:t>
      </w:r>
    </w:p>
    <w:p w:rsidR="00583A4B" w:rsidRPr="00F83C77" w:rsidRDefault="00583A4B" w:rsidP="00583A4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rPr>
          <w:rFonts w:ascii="Times New Roman" w:hAnsi="Times New Roman" w:cs="Times New Roman"/>
          <w:color w:val="000000" w:themeColor="text1"/>
        </w:rPr>
      </w:pPr>
      <w:r w:rsidRPr="00F83C77">
        <w:rPr>
          <w:rFonts w:ascii="Times New Roman" w:hAnsi="Times New Roman" w:cs="Times New Roman"/>
          <w:color w:val="000000" w:themeColor="text1"/>
        </w:rPr>
        <w:t>Emergent--Soil health misperceptions</w:t>
      </w:r>
    </w:p>
    <w:p w:rsidR="00583A4B" w:rsidRPr="00F83C77" w:rsidRDefault="00583A4B" w:rsidP="00583A4B">
      <w:pPr>
        <w:snapToGrid w:val="0"/>
        <w:rPr>
          <w:color w:val="000000" w:themeColor="text1"/>
        </w:rPr>
      </w:pPr>
    </w:p>
    <w:p w:rsidR="009B44FF" w:rsidRPr="009B44FF" w:rsidRDefault="009B44FF" w:rsidP="009B44FF">
      <w:pPr>
        <w:rPr>
          <w:rFonts w:eastAsiaTheme="minorHAnsi"/>
        </w:rPr>
      </w:pPr>
      <w:bookmarkStart w:id="0" w:name="_GoBack"/>
      <w:bookmarkEnd w:id="0"/>
    </w:p>
    <w:p w:rsidR="009B44FF" w:rsidRDefault="009B44FF" w:rsidP="009B44FF">
      <w:pPr>
        <w:rPr>
          <w:rFonts w:eastAsiaTheme="minorHAnsi"/>
        </w:rPr>
      </w:pPr>
      <w:r>
        <w:br w:type="page"/>
      </w:r>
    </w:p>
    <w:p w:rsidR="00583A4B" w:rsidRPr="00F83C77" w:rsidRDefault="003604D3" w:rsidP="00583A4B">
      <w:pPr>
        <w:pStyle w:val="Caption"/>
        <w:keepNext/>
        <w:snapToGri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</w:t>
      </w:r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>2. Farmer-identified components of soil health.</w:t>
      </w:r>
    </w:p>
    <w:p w:rsidR="00583A4B" w:rsidRPr="00F83C77" w:rsidRDefault="00583A4B" w:rsidP="00583A4B">
      <w:pPr>
        <w:snapToGrid w:val="0"/>
        <w:rPr>
          <w:color w:val="000000" w:themeColor="text1"/>
        </w:rPr>
      </w:pPr>
    </w:p>
    <w:p w:rsidR="00583A4B" w:rsidRPr="00F83C77" w:rsidRDefault="00583A4B" w:rsidP="00583A4B">
      <w:pPr>
        <w:snapToGrid w:val="0"/>
        <w:rPr>
          <w:i/>
          <w:iCs/>
          <w:color w:val="000000" w:themeColor="text1"/>
        </w:rPr>
        <w:sectPr w:rsidR="00583A4B" w:rsidRPr="00F83C77" w:rsidSect="00583A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83C77">
        <w:rPr>
          <w:noProof/>
          <w:color w:val="000000" w:themeColor="text1"/>
        </w:rPr>
        <w:drawing>
          <wp:inline distT="0" distB="0" distL="0" distR="0" wp14:anchorId="4B75E8F0" wp14:editId="05761B6E">
            <wp:extent cx="5943600" cy="455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4B" w:rsidRPr="00F83C77" w:rsidRDefault="003604D3" w:rsidP="00583A4B">
      <w:pPr>
        <w:pStyle w:val="Caption"/>
        <w:keepNext/>
        <w:snapToGri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</w:t>
      </w:r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>3. Farmers’ perceived benefits/ goals of healthy soil</w:t>
      </w:r>
    </w:p>
    <w:p w:rsidR="00583A4B" w:rsidRPr="00F83C77" w:rsidRDefault="00583A4B" w:rsidP="00583A4B">
      <w:pPr>
        <w:snapToGrid w:val="0"/>
        <w:rPr>
          <w:i/>
          <w:iCs/>
          <w:color w:val="000000" w:themeColor="text1"/>
        </w:rPr>
      </w:pPr>
      <w:r w:rsidRPr="00F83C77">
        <w:rPr>
          <w:noProof/>
          <w:color w:val="000000" w:themeColor="text1"/>
        </w:rPr>
        <w:drawing>
          <wp:inline distT="0" distB="0" distL="0" distR="0" wp14:anchorId="1F06EF14" wp14:editId="680E9ADE">
            <wp:extent cx="3206911" cy="38576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23" cy="38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4B" w:rsidRPr="00F83C77" w:rsidRDefault="00583A4B" w:rsidP="00583A4B">
      <w:pPr>
        <w:snapToGrid w:val="0"/>
        <w:rPr>
          <w:i/>
          <w:iCs/>
          <w:color w:val="000000" w:themeColor="text1"/>
        </w:rPr>
        <w:sectPr w:rsidR="00583A4B" w:rsidRPr="00F83C77" w:rsidSect="00F83C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3A4B" w:rsidRPr="00F83C77" w:rsidRDefault="003604D3" w:rsidP="00583A4B">
      <w:pPr>
        <w:pStyle w:val="Caption"/>
        <w:keepNext/>
        <w:snapToGri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</w:t>
      </w:r>
      <w:r w:rsidR="00583A4B" w:rsidRPr="00F83C77">
        <w:rPr>
          <w:rFonts w:ascii="Times New Roman" w:hAnsi="Times New Roman" w:cs="Times New Roman"/>
          <w:color w:val="000000" w:themeColor="text1"/>
          <w:sz w:val="24"/>
          <w:szCs w:val="24"/>
        </w:rPr>
        <w:t>4. Farmer-identified management practices for SH promotion</w:t>
      </w:r>
    </w:p>
    <w:tbl>
      <w:tblPr>
        <w:tblW w:w="12660" w:type="dxa"/>
        <w:tblInd w:w="118" w:type="dxa"/>
        <w:tblLook w:val="04A0" w:firstRow="1" w:lastRow="0" w:firstColumn="1" w:lastColumn="0" w:noHBand="0" w:noVBand="1"/>
      </w:tblPr>
      <w:tblGrid>
        <w:gridCol w:w="2420"/>
        <w:gridCol w:w="3660"/>
        <w:gridCol w:w="6580"/>
      </w:tblGrid>
      <w:tr w:rsidR="00583A4B" w:rsidRPr="00F83C77" w:rsidTr="00E00215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CCCCCC"/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  <w:r w:rsidRPr="00F83C77">
              <w:rPr>
                <w:b/>
                <w:bCs/>
                <w:color w:val="000000" w:themeColor="text1"/>
              </w:rPr>
              <w:t>Target of management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CCCCCC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  <w:r w:rsidRPr="00F83C77">
              <w:rPr>
                <w:b/>
                <w:bCs/>
                <w:color w:val="000000" w:themeColor="text1"/>
              </w:rPr>
              <w:t>Management practice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CC" w:fill="CCCCCC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  <w:r w:rsidRPr="00F83C77">
              <w:rPr>
                <w:b/>
                <w:bCs/>
                <w:color w:val="000000" w:themeColor="text1"/>
              </w:rPr>
              <w:t>Description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CC" w:fill="92D050"/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  <w:r w:rsidRPr="00F83C77">
              <w:rPr>
                <w:b/>
                <w:bCs/>
                <w:color w:val="000000" w:themeColor="text1"/>
              </w:rPr>
              <w:t xml:space="preserve">Biological SH / Sustainability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Living root year-round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Cover crops; living root year-round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Diversified rotation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Diversified rotation beyond the corn/soybean two crop system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Residue management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Residue left on surface or incorporated into top layer of soil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Manure, biologicals, compost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Use manure, biologicals, or compost applications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Reduced chemical inputs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Less application of synthetic inputs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Limit harsh chemicals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Limit harsh chemicals (insecticides, pesticides, herbicides, anhydrous ammonia)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Grass waterways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Grass waterways to reduce erosion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CC" w:fill="BC8E03"/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  <w:r w:rsidRPr="00F83C77">
              <w:rPr>
                <w:b/>
                <w:bCs/>
                <w:color w:val="000000" w:themeColor="text1"/>
              </w:rPr>
              <w:t>Physical soil characteristics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Limit working wet soils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Avoid using heavy machinery/ working wet ground (reduce compaction)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Tile drainage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Installation of tile to improve water drainage and soil moisture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Gypsum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Gypsum amendments to build tilth/ soil structure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 xml:space="preserve">Tillage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All tillage types (conventional, reduced, no-till)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  <w:r w:rsidRPr="00F83C77">
              <w:rPr>
                <w:b/>
                <w:bCs/>
                <w:color w:val="000000" w:themeColor="text1"/>
              </w:rPr>
              <w:t xml:space="preserve">Chemical soil characteristics / Fertility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Soil testing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Periodic soil testing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Appropriate nutrient application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variable rate application, not overapplying fertilizers, "right place, time, product, location," "build and maintain" fertility program</w:t>
            </w:r>
          </w:p>
        </w:tc>
      </w:tr>
      <w:tr w:rsidR="00583A4B" w:rsidRPr="00F83C77" w:rsidTr="00E00215">
        <w:trPr>
          <w:trHeight w:val="279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A4B" w:rsidRPr="00F83C77" w:rsidRDefault="00583A4B" w:rsidP="00E00215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Micronutrients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A4B" w:rsidRPr="00F83C77" w:rsidRDefault="00583A4B" w:rsidP="00E00215">
            <w:pPr>
              <w:snapToGrid w:val="0"/>
              <w:rPr>
                <w:color w:val="000000" w:themeColor="text1"/>
              </w:rPr>
            </w:pPr>
            <w:r w:rsidRPr="00F83C77">
              <w:rPr>
                <w:color w:val="000000" w:themeColor="text1"/>
              </w:rPr>
              <w:t>Application of micronutrients</w:t>
            </w:r>
          </w:p>
        </w:tc>
      </w:tr>
    </w:tbl>
    <w:p w:rsidR="00583A4B" w:rsidRPr="00F83C77" w:rsidRDefault="00583A4B" w:rsidP="00583A4B">
      <w:pPr>
        <w:snapToGrid w:val="0"/>
        <w:rPr>
          <w:i/>
          <w:iCs/>
          <w:color w:val="000000" w:themeColor="text1"/>
        </w:rPr>
      </w:pPr>
    </w:p>
    <w:p w:rsidR="00583A4B" w:rsidRPr="00F83C77" w:rsidRDefault="00583A4B" w:rsidP="00583A4B">
      <w:pPr>
        <w:snapToGrid w:val="0"/>
        <w:rPr>
          <w:i/>
          <w:iCs/>
          <w:color w:val="000000" w:themeColor="text1"/>
        </w:rPr>
      </w:pPr>
    </w:p>
    <w:p w:rsidR="005725DF" w:rsidRDefault="005725DF"/>
    <w:sectPr w:rsidR="005725DF" w:rsidSect="00F83C7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B"/>
    <w:rsid w:val="00212C9E"/>
    <w:rsid w:val="003604D3"/>
    <w:rsid w:val="005725DF"/>
    <w:rsid w:val="00583A4B"/>
    <w:rsid w:val="00661245"/>
    <w:rsid w:val="006658F0"/>
    <w:rsid w:val="009B44FF"/>
    <w:rsid w:val="00F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82439-B482-0B48-B963-00113786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3A4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Normal0">
    <w:name w:val="[Normal]"/>
    <w:rsid w:val="00583A4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Thompson</dc:creator>
  <cp:keywords/>
  <dc:description/>
  <cp:lastModifiedBy>Annie Binder</cp:lastModifiedBy>
  <cp:revision>3</cp:revision>
  <dcterms:created xsi:type="dcterms:W3CDTF">2023-01-11T14:32:00Z</dcterms:created>
  <dcterms:modified xsi:type="dcterms:W3CDTF">2023-01-11T14:34:00Z</dcterms:modified>
</cp:coreProperties>
</file>